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3" w:rsidRPr="00110639" w:rsidRDefault="00DD19B3">
      <w:pPr>
        <w:rPr>
          <w:rFonts w:ascii="Times New Roman" w:hAnsi="Times New Roman" w:cs="Times New Roman"/>
          <w:b/>
        </w:rPr>
      </w:pPr>
      <w:r>
        <w:rPr>
          <w:lang w:val="en-US"/>
        </w:rPr>
        <w:tab/>
      </w:r>
      <w:r>
        <w:rPr>
          <w:lang w:val="en-US"/>
        </w:rPr>
        <w:tab/>
      </w:r>
      <w:r w:rsidRPr="00110639">
        <w:rPr>
          <w:rFonts w:ascii="Times New Roman" w:hAnsi="Times New Roman" w:cs="Times New Roman"/>
          <w:b/>
          <w:sz w:val="24"/>
          <w:szCs w:val="24"/>
        </w:rPr>
        <w:t>УВАЖАЕМИ КОЛЕГИ</w:t>
      </w:r>
      <w:r w:rsidRPr="00110639">
        <w:rPr>
          <w:rFonts w:ascii="Times New Roman" w:hAnsi="Times New Roman" w:cs="Times New Roman"/>
          <w:b/>
        </w:rPr>
        <w:t>,</w:t>
      </w:r>
    </w:p>
    <w:p w:rsidR="00DD19B3" w:rsidRPr="00110639" w:rsidRDefault="00DD19B3" w:rsidP="00110639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106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Адвокатска колегия гр. Търговище в сътрудничество с ЦОА „ Кръстю Цончев „ организира семинар</w:t>
      </w:r>
      <w:r w:rsidR="00110639" w:rsidRPr="001106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19.04.2019 г. в залата на Адвокатска колегия Търговище</w:t>
      </w:r>
      <w:r w:rsidR="001106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110639" w:rsidRPr="001106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 адрес: Търговище, ул. „ Лилия „ 4, ет. 3</w:t>
      </w:r>
      <w:r w:rsidRPr="001106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 Актуални въпроси по Закона за отговорността на </w:t>
      </w:r>
      <w:r w:rsidR="00110639" w:rsidRPr="001106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държавата и общините за вреди. </w:t>
      </w:r>
    </w:p>
    <w:p w:rsidR="00110639" w:rsidRPr="00680FF7" w:rsidRDefault="00680FF7" w:rsidP="00680FF7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 w:rsidRPr="00680FF7">
        <w:rPr>
          <w:rFonts w:ascii="Times New Roman" w:hAnsi="Times New Roman" w:cs="Times New Roman"/>
          <w:b/>
          <w:sz w:val="24"/>
          <w:szCs w:val="24"/>
          <w:lang w:eastAsia="bg-BG"/>
        </w:rPr>
        <w:t>Молим, желаещите да присъстват на така обявеният семинар да се запишат в канцеларията на колегията при Госпожа Н. Николова</w:t>
      </w:r>
      <w:r w:rsidR="00DC02EB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C02EB">
        <w:rPr>
          <w:rFonts w:ascii="Times New Roman" w:hAnsi="Times New Roman" w:cs="Times New Roman"/>
          <w:b/>
          <w:sz w:val="24"/>
          <w:szCs w:val="24"/>
          <w:lang w:eastAsia="bg-BG"/>
        </w:rPr>
        <w:t>до 17.04. 2019 г. включително,</w:t>
      </w:r>
      <w:r w:rsidRPr="00680FF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във връзка с осигуряване на материали необходими за провеждане на същият.</w:t>
      </w:r>
    </w:p>
    <w:p w:rsidR="00680FF7" w:rsidRPr="00DD19B3" w:rsidRDefault="00680FF7" w:rsidP="00DD1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bg-BG"/>
        </w:rPr>
      </w:pPr>
    </w:p>
    <w:p w:rsidR="00110639" w:rsidRPr="00110639" w:rsidRDefault="00110639" w:rsidP="0011063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10639">
        <w:rPr>
          <w:rFonts w:ascii="Times New Roman" w:hAnsi="Times New Roman"/>
          <w:b/>
          <w:bCs/>
          <w:sz w:val="28"/>
          <w:szCs w:val="28"/>
          <w:u w:val="single"/>
        </w:rPr>
        <w:t>Тема н</w:t>
      </w:r>
      <w:r w:rsidRPr="0011063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 семинар</w:t>
      </w:r>
      <w:r w:rsidRPr="00110639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Pr="0011063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10639" w:rsidRDefault="00110639" w:rsidP="0011063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E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„Актуални въпроси по Закона за отговорността на държавата и общините за вреди (ЗОДОВ). Обхват на отговорността, субекти на отговорността, </w:t>
      </w:r>
      <w:proofErr w:type="spellStart"/>
      <w:r w:rsidRPr="00C82EEF">
        <w:rPr>
          <w:rFonts w:ascii="Times New Roman" w:eastAsia="Calibri" w:hAnsi="Times New Roman" w:cs="Times New Roman"/>
          <w:b/>
          <w:bCs/>
          <w:sz w:val="24"/>
          <w:szCs w:val="24"/>
        </w:rPr>
        <w:t>материалноправни</w:t>
      </w:r>
      <w:proofErr w:type="spellEnd"/>
      <w:r w:rsidRPr="00C82E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процесуалноправни предпоставки за реализирането ѝ по чл. 1 и по чл. 2 от ЗОДОВ. Приложимост на ЗОДОВ по отношение на нарушение на основни права и свободи, регламентирани от ЕКПЧ, извършено от административни органи и длъжностни лица. Анализ на практиката на български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</w:t>
      </w:r>
      <w:r w:rsidRPr="00C82E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съд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илища</w:t>
      </w:r>
      <w:r w:rsidRPr="00C82EEF">
        <w:rPr>
          <w:rFonts w:ascii="Times New Roman" w:eastAsia="Calibri" w:hAnsi="Times New Roman" w:cs="Times New Roman"/>
          <w:b/>
          <w:bCs/>
          <w:sz w:val="24"/>
          <w:szCs w:val="24"/>
        </w:rPr>
        <w:t>. Процедура по новата Глава шеста и искът по Глава седма от Закона за изпълнение на наказанията и задържането под стража“</w:t>
      </w:r>
    </w:p>
    <w:p w:rsidR="00110639" w:rsidRPr="00110639" w:rsidRDefault="00110639" w:rsidP="0011063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ПРОГРАМА</w:t>
      </w:r>
    </w:p>
    <w:p w:rsidR="00110639" w:rsidRDefault="00110639" w:rsidP="00110639">
      <w:pPr>
        <w:pStyle w:val="a6"/>
        <w:rPr>
          <w:rFonts w:ascii="Calibri" w:eastAsia="Calibri" w:hAnsi="Calibri" w:cs="Times New Roman"/>
          <w:sz w:val="24"/>
          <w:szCs w:val="24"/>
        </w:rPr>
      </w:pPr>
      <w:r w:rsidRPr="00203FB4">
        <w:rPr>
          <w:rFonts w:ascii="Calibri" w:eastAsia="Calibri" w:hAnsi="Calibri" w:cs="Times New Roman"/>
          <w:sz w:val="24"/>
          <w:szCs w:val="24"/>
          <w:lang w:val="en-US"/>
        </w:rPr>
        <w:t>0</w:t>
      </w:r>
      <w:r>
        <w:rPr>
          <w:rFonts w:ascii="Calibri" w:eastAsia="Calibri" w:hAnsi="Calibri" w:cs="Times New Roman"/>
          <w:sz w:val="24"/>
          <w:szCs w:val="24"/>
        </w:rPr>
        <w:t>9</w:t>
      </w:r>
      <w:r w:rsidRPr="00203FB4">
        <w:rPr>
          <w:rFonts w:ascii="Calibri" w:eastAsia="Calibri" w:hAnsi="Calibri" w:cs="Times New Roman"/>
          <w:sz w:val="24"/>
          <w:szCs w:val="24"/>
          <w:lang w:val="en-US"/>
        </w:rPr>
        <w:t>: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203FB4">
        <w:rPr>
          <w:rFonts w:ascii="Calibri" w:eastAsia="Calibri" w:hAnsi="Calibri" w:cs="Times New Roman"/>
          <w:sz w:val="24"/>
          <w:szCs w:val="24"/>
          <w:lang w:val="en-US"/>
        </w:rPr>
        <w:t xml:space="preserve">0 – </w:t>
      </w:r>
      <w:r>
        <w:rPr>
          <w:rFonts w:ascii="Calibri" w:eastAsia="Calibri" w:hAnsi="Calibri" w:cs="Times New Roman"/>
          <w:sz w:val="24"/>
          <w:szCs w:val="24"/>
        </w:rPr>
        <w:t>11</w:t>
      </w:r>
      <w:r w:rsidRPr="00203FB4">
        <w:rPr>
          <w:rFonts w:ascii="Calibri" w:eastAsia="Calibri" w:hAnsi="Calibri" w:cs="Times New Roman"/>
          <w:sz w:val="24"/>
          <w:szCs w:val="24"/>
          <w:lang w:val="en-US"/>
        </w:rPr>
        <w:t>:00</w:t>
      </w:r>
      <w:r w:rsidRPr="00C82EEF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r w:rsidRPr="00C82EEF">
        <w:rPr>
          <w:rFonts w:ascii="Calibri" w:eastAsia="Calibri" w:hAnsi="Calibri" w:cs="Times New Roman"/>
          <w:sz w:val="24"/>
          <w:szCs w:val="24"/>
        </w:rPr>
        <w:t>ЗОДОВ (общ преглед)</w:t>
      </w:r>
      <w:r>
        <w:rPr>
          <w:rFonts w:ascii="Calibri" w:eastAsia="Calibri" w:hAnsi="Calibri" w:cs="Times New Roman"/>
          <w:sz w:val="24"/>
          <w:szCs w:val="24"/>
        </w:rPr>
        <w:t xml:space="preserve"> – материален обхват, активна и пасивна легитимация за предявяване на исковете, законодателни и тълкувателни промени;</w:t>
      </w:r>
    </w:p>
    <w:p w:rsidR="00110639" w:rsidRDefault="00110639" w:rsidP="00110639">
      <w:pPr>
        <w:pStyle w:val="a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</w:t>
      </w:r>
      <w:r w:rsidRPr="00203FB4">
        <w:rPr>
          <w:rFonts w:ascii="Calibri" w:eastAsia="Calibri" w:hAnsi="Calibri" w:cs="Times New Roman"/>
          <w:sz w:val="24"/>
          <w:szCs w:val="24"/>
        </w:rPr>
        <w:t>:00 – 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203FB4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>15 – Почивка;</w:t>
      </w:r>
    </w:p>
    <w:p w:rsidR="00110639" w:rsidRDefault="00110639" w:rsidP="00110639">
      <w:pPr>
        <w:pStyle w:val="a6"/>
        <w:rPr>
          <w:rFonts w:ascii="Calibri" w:eastAsia="Calibri" w:hAnsi="Calibri" w:cs="Times New Roman"/>
          <w:sz w:val="24"/>
          <w:szCs w:val="24"/>
        </w:rPr>
      </w:pPr>
      <w:r w:rsidRPr="00203FB4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1:15</w:t>
      </w:r>
      <w:r w:rsidRPr="00203FB4">
        <w:rPr>
          <w:rFonts w:ascii="Calibri" w:eastAsia="Calibri" w:hAnsi="Calibri" w:cs="Times New Roman"/>
          <w:sz w:val="24"/>
          <w:szCs w:val="24"/>
        </w:rPr>
        <w:t xml:space="preserve"> – 1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203FB4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 xml:space="preserve">15 – Решенията на ЕСПЧ и провокираните от тях изменения в ЗОДОВ и в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ЗСВл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Ефективността на ЗОДОВ като вътрешноправно средство за защита на правата по КЗПЧОС. Пилотното решение на ЕСПЧ по делото Нешков и производствата на ЗИНЗС.</w:t>
      </w:r>
    </w:p>
    <w:p w:rsidR="00110639" w:rsidRDefault="00110639" w:rsidP="00110639">
      <w:pPr>
        <w:pStyle w:val="a6"/>
        <w:rPr>
          <w:rFonts w:ascii="Calibri" w:eastAsia="Calibri" w:hAnsi="Calibri" w:cs="Times New Roman"/>
          <w:sz w:val="24"/>
          <w:szCs w:val="24"/>
        </w:rPr>
      </w:pPr>
      <w:r w:rsidRPr="00203FB4">
        <w:rPr>
          <w:rFonts w:ascii="Calibri" w:eastAsia="Calibri" w:hAnsi="Calibri" w:cs="Times New Roman"/>
          <w:sz w:val="24"/>
          <w:szCs w:val="24"/>
        </w:rPr>
        <w:t>12:</w:t>
      </w:r>
      <w:r>
        <w:rPr>
          <w:rFonts w:ascii="Calibri" w:eastAsia="Calibri" w:hAnsi="Calibri" w:cs="Times New Roman"/>
          <w:sz w:val="24"/>
          <w:szCs w:val="24"/>
        </w:rPr>
        <w:t>15</w:t>
      </w:r>
      <w:r w:rsidRPr="00203FB4">
        <w:rPr>
          <w:rFonts w:ascii="Calibri" w:eastAsia="Calibri" w:hAnsi="Calibri" w:cs="Times New Roman"/>
          <w:sz w:val="24"/>
          <w:szCs w:val="24"/>
        </w:rPr>
        <w:t xml:space="preserve"> – 13:</w:t>
      </w:r>
      <w:r>
        <w:rPr>
          <w:rFonts w:ascii="Calibri" w:eastAsia="Calibri" w:hAnsi="Calibri" w:cs="Times New Roman"/>
          <w:sz w:val="24"/>
          <w:szCs w:val="24"/>
        </w:rPr>
        <w:t>15 – Обедна почивка;</w:t>
      </w:r>
    </w:p>
    <w:p w:rsidR="00110639" w:rsidRDefault="00110639" w:rsidP="00110639">
      <w:pPr>
        <w:pStyle w:val="a6"/>
        <w:rPr>
          <w:rFonts w:ascii="Calibri" w:eastAsia="Calibri" w:hAnsi="Calibri" w:cs="Times New Roman"/>
          <w:sz w:val="24"/>
          <w:szCs w:val="24"/>
        </w:rPr>
      </w:pPr>
      <w:r w:rsidRPr="00203FB4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3:15 – 15</w:t>
      </w:r>
      <w:r w:rsidRPr="00203FB4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 xml:space="preserve">15 – ЗОДОВ като средство за защита срещу обезпечителните и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конфискационни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производства по ЗОПДИППД, ЗОПДНПИ и ЗПКОНПИ.</w:t>
      </w:r>
    </w:p>
    <w:p w:rsidR="00110639" w:rsidRDefault="00110639" w:rsidP="00110639">
      <w:pPr>
        <w:pStyle w:val="a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15</w:t>
      </w:r>
      <w:r w:rsidRPr="00203FB4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>15</w:t>
      </w:r>
      <w:r w:rsidRPr="00203FB4">
        <w:rPr>
          <w:rFonts w:ascii="Calibri" w:eastAsia="Calibri" w:hAnsi="Calibri" w:cs="Times New Roman"/>
          <w:sz w:val="24"/>
          <w:szCs w:val="24"/>
        </w:rPr>
        <w:t xml:space="preserve"> – 15:</w:t>
      </w:r>
      <w:r>
        <w:rPr>
          <w:rFonts w:ascii="Calibri" w:eastAsia="Calibri" w:hAnsi="Calibri" w:cs="Times New Roman"/>
          <w:sz w:val="24"/>
          <w:szCs w:val="24"/>
        </w:rPr>
        <w:t>30 – Почивка;</w:t>
      </w:r>
    </w:p>
    <w:p w:rsidR="00110639" w:rsidRPr="00C82EEF" w:rsidRDefault="00110639" w:rsidP="00110639">
      <w:pPr>
        <w:pStyle w:val="a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15:</w:t>
      </w:r>
      <w:r w:rsidRPr="0043598E">
        <w:rPr>
          <w:rFonts w:ascii="Calibri" w:eastAsia="Calibri" w:hAnsi="Calibri" w:cs="Times New Roman"/>
          <w:sz w:val="24"/>
          <w:szCs w:val="24"/>
        </w:rPr>
        <w:t>30 –</w:t>
      </w:r>
      <w:r>
        <w:rPr>
          <w:rFonts w:ascii="Calibri" w:eastAsia="Calibri" w:hAnsi="Calibri" w:cs="Times New Roman"/>
          <w:sz w:val="24"/>
          <w:szCs w:val="24"/>
        </w:rPr>
        <w:t xml:space="preserve"> 17:</w:t>
      </w:r>
      <w:r w:rsidRPr="0043598E">
        <w:rPr>
          <w:rFonts w:ascii="Calibri" w:eastAsia="Calibri" w:hAnsi="Calibri" w:cs="Times New Roman"/>
          <w:sz w:val="24"/>
          <w:szCs w:val="24"/>
        </w:rPr>
        <w:t>00</w:t>
      </w:r>
      <w:r>
        <w:rPr>
          <w:rFonts w:ascii="Calibri" w:eastAsia="Calibri" w:hAnsi="Calibri" w:cs="Times New Roman"/>
          <w:sz w:val="24"/>
          <w:szCs w:val="24"/>
        </w:rPr>
        <w:t xml:space="preserve"> – ЗОДОВ като процедурен способ за обезщетение на вреди от нарушения на правото на Европейския съюз.</w:t>
      </w:r>
    </w:p>
    <w:p w:rsidR="00DD19B3" w:rsidRDefault="00110639">
      <w:r>
        <w:tab/>
      </w:r>
    </w:p>
    <w:p w:rsidR="00110639" w:rsidRDefault="00110639">
      <w:pP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</w:pPr>
      <w:r>
        <w:tab/>
      </w:r>
      <w:r>
        <w:rPr>
          <w:b/>
        </w:rPr>
        <w:t xml:space="preserve">ЛЕКТОРИ:      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адв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 xml:space="preserve">. Михаил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Екимджиев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110639" w:rsidRDefault="00110639" w:rsidP="00110639">
      <w:pPr>
        <w:ind w:left="1416"/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 xml:space="preserve">         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адв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. Катина Бончева.</w:t>
      </w:r>
    </w:p>
    <w:p w:rsidR="00680FF7" w:rsidRDefault="00680FF7" w:rsidP="00680FF7">
      <w:pP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</w:pPr>
    </w:p>
    <w:p w:rsidR="00680FF7" w:rsidRPr="00110639" w:rsidRDefault="00680FF7" w:rsidP="00680FF7">
      <w:pPr>
        <w:rPr>
          <w:b/>
        </w:rPr>
      </w:pPr>
    </w:p>
    <w:sectPr w:rsidR="00680FF7" w:rsidRPr="00110639" w:rsidSect="00A0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19B3"/>
    <w:rsid w:val="0003346C"/>
    <w:rsid w:val="001052FD"/>
    <w:rsid w:val="00110639"/>
    <w:rsid w:val="00680FF7"/>
    <w:rsid w:val="00A0706B"/>
    <w:rsid w:val="00DC02EB"/>
    <w:rsid w:val="00DD19B3"/>
    <w:rsid w:val="00E8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19B3"/>
    <w:rPr>
      <w:b/>
      <w:bCs/>
    </w:rPr>
  </w:style>
  <w:style w:type="character" w:styleId="a5">
    <w:name w:val="Emphasis"/>
    <w:basedOn w:val="a0"/>
    <w:uiPriority w:val="20"/>
    <w:qFormat/>
    <w:rsid w:val="00DD19B3"/>
    <w:rPr>
      <w:i/>
      <w:iCs/>
    </w:rPr>
  </w:style>
  <w:style w:type="paragraph" w:styleId="a6">
    <w:name w:val="No Spacing"/>
    <w:uiPriority w:val="1"/>
    <w:qFormat/>
    <w:rsid w:val="00110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</dc:creator>
  <cp:lastModifiedBy>Computer</cp:lastModifiedBy>
  <cp:revision>3</cp:revision>
  <dcterms:created xsi:type="dcterms:W3CDTF">2019-04-10T06:26:00Z</dcterms:created>
  <dcterms:modified xsi:type="dcterms:W3CDTF">2019-04-10T06:26:00Z</dcterms:modified>
</cp:coreProperties>
</file>