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95D2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0"/>
          <w:szCs w:val="40"/>
        </w:rPr>
      </w:pPr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 xml:space="preserve">П О З И Ц И Я </w:t>
      </w:r>
      <w:proofErr w:type="spellStart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>Висшия</w:t>
      </w:r>
      <w:proofErr w:type="spellEnd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>адвокатски</w:t>
      </w:r>
      <w:proofErr w:type="spellEnd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kern w:val="36"/>
          <w:sz w:val="40"/>
          <w:szCs w:val="40"/>
        </w:rPr>
        <w:t>съвет</w:t>
      </w:r>
      <w:proofErr w:type="spellEnd"/>
    </w:p>
    <w:p w14:paraId="5F631486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СРЕЩУ</w:t>
      </w:r>
    </w:p>
    <w:p w14:paraId="7717331D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ОБЯВЯВАНЕ НА СЪДЕБНА ВАКАНЦИЯ</w:t>
      </w:r>
    </w:p>
    <w:p w14:paraId="5010E8F4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В ПЕРИОДА 15.11.2020 Г. – 31.12.2020 Г.</w:t>
      </w:r>
    </w:p>
    <w:p w14:paraId="33C5B793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Висшият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адвокатски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съвет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изразява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своето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категорично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несъгласие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оповестената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медиите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идея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законодателна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промяна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въвеждаща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15.11.2020 г.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31.12.2020 г.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взетото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днес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решение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Съдийска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колегия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ВСС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подкрепи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във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този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3206190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Правосъдието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основна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функция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държавата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осъществява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призвани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Конституция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защитават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законните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интереси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гражданите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юридическите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лица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държавата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Конституционната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роля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адвокатите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подпомагат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гражданите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юридическите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лица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осъществяване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тази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защита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C4B9F03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Без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постоянно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ефективно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работеща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всъщност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няма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държава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Постоянно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работеща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предполага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само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подавани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книжа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най-вече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разглеждат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решават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разумни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срокове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0C201DCB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Достъпът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справедлив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неотменим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елемент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правовата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държава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който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невъзможно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осъществяването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върховенството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основна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ценност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цивилизованото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общество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723B735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Идеята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обявена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закон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която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провеждат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открити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заседания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с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изключенията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предвидени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329,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3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ЗСВл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абсолютно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неприемлива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само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чисто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практически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съображения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цел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определен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годината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разглеждат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целта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този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въобще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насрочват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а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15.11.2020 г. – 31.12.2020 г.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вече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насрочени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включително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десетки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хиляди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бяха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разгледани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поради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физическото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затваряне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извънредното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положение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13.03.2020 г. – 13.05.2020 г.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Същевременно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след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края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предлаганата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започне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нормативноустановената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инвентаризация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м.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януари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(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93,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1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Правилника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администрация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),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когато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обичайно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също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насрочват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разглеждат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Така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окаже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настоящата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година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втори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път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няма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разглеждат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огромна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част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у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равносилно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отказ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Пренасрочването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отложени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неразгледани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бъдещ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15.07.2021 г. (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както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предлага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)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впоследствие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натовари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прекомерно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само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участници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0384A84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lastRenderedPageBreak/>
        <w:t>Намираме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безпрецедентната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криза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Това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обаче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налага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абдикация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държавата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основна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нейна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функция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каквато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правосъдието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а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вземането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разумни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адекватни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решения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осигурят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необходимия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баланс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между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опазването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здравето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живота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граждани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осигуряването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достъп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непрекъсваемост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дейност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A8F70C3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color w:val="212529"/>
        </w:rPr>
        <w:t>Висшият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адвокатски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съвет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счита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разумният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баланс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може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постигнат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пакет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спешни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законодателни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мерки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осигурят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извънредната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продължи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работи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непрекъснато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подлагани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излишен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риск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здравето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живота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имат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досег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7BE5B543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Вместо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обявяване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 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която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несъмнено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може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постоянно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разрешение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условията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извънредна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чиято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продължителност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развитие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интензивност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непредвидима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,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Висшият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адвокатски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съвет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предлага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създаването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извънредната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специални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процесуални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правила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една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страна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стимулират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електронната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комуникация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между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страните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ограничат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физическото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присъствие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много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хора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а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друга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страна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-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гарантират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реално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участие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страните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техните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процесуални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представители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делата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:</w:t>
      </w:r>
    </w:p>
    <w:p w14:paraId="3667D608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1.</w:t>
      </w:r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Уреждане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книжа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подавани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електронен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път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. 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Независимо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липсата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работещ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Единен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портал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правосъдие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>, (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който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отдавна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трябваше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функционира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),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подаването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документи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може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става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адрес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посочен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страната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адрес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съобщения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книжа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й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връчвани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посочения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адрес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връчването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счита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извършено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потвърждаване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получателя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стимулирана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комуникация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между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останалите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участници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гарантира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няма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пропуснати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процесуални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срокове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поради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различни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причини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(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заболяване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карантина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изолация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др.п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.),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следва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предвиди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специално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правило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връчване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извънредната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посочения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страната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електронен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адрес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процесуални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срокове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удвояват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488AD323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2.</w:t>
      </w:r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Въвеждане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искане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страните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разглеждани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закрито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заседание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когато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след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размяната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книжата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стане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ясно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необходимо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събират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други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доказателства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освен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писмени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който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случай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съдът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писмени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защити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реплики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Подобно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процесуално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правило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съществува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търговските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спорове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у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нас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(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376 ГПК) и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въведено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специална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мярка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пандемията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много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страни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Европа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Това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временно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разрешение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осигурило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необходимата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непрекъсваемост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много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първоинстанциионни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голяма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част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въззивните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почти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касационни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събират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други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доказателства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освен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писмени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10D2C494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lastRenderedPageBreak/>
        <w:t>3.</w:t>
      </w:r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Използване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през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периода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извънредната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облекчени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условия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спрямо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предвижданите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правила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проекта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изменение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процесуалните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закони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– ГПК, НПК и АПК</w:t>
      </w:r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осигуряване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достатъчно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гаранции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идентификация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участниците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възможността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им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възприемат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процесуални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действия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извършвани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заседанието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чрез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00CC1399" w14:textId="77777777" w:rsidR="008E2D5B" w:rsidRPr="008E2D5B" w:rsidRDefault="008E2D5B" w:rsidP="008E2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искане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някоя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страните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– </w:t>
      </w:r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в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този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случай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само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страната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която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направила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искането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участва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съдебното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заседание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чрез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осъществявана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посредством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посочен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нея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електронен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адрес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делото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наказателни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дела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защитникът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обвиняемият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трябва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намират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едно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също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място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14:paraId="3018800B" w14:textId="77777777" w:rsidR="008E2D5B" w:rsidRPr="008E2D5B" w:rsidRDefault="008E2D5B" w:rsidP="008E2D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инициатива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съда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 xml:space="preserve"> – 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само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ако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двете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страни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разменените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книжа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заявили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съгласие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заседанията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провеждат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чрез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видеоконференция</w:t>
      </w:r>
      <w:proofErr w:type="spellEnd"/>
      <w:r w:rsidRPr="008E2D5B">
        <w:rPr>
          <w:rFonts w:ascii="Segoe UI" w:eastAsia="Times New Roman" w:hAnsi="Segoe UI" w:cs="Segoe UI"/>
          <w:color w:val="212529"/>
          <w:sz w:val="24"/>
          <w:szCs w:val="24"/>
        </w:rPr>
        <w:t>.</w:t>
      </w:r>
    </w:p>
    <w:p w14:paraId="36F4E6F6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4. 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Въвеждане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специално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правило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представляващо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абсолютно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основание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отлагане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насрочено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открито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заседание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причини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свързани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със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заразата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 Covid-19 </w:t>
      </w:r>
      <w:r w:rsidRPr="008E2D5B">
        <w:rPr>
          <w:rFonts w:ascii="Segoe UI" w:eastAsia="Times New Roman" w:hAnsi="Segoe UI" w:cs="Segoe UI"/>
          <w:color w:val="212529"/>
        </w:rPr>
        <w:t xml:space="preserve">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когато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страната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b/>
          <w:bCs/>
          <w:i/>
          <w:iCs/>
          <w:color w:val="212529"/>
        </w:rPr>
        <w:t>или</w:t>
      </w:r>
      <w:proofErr w:type="spellEnd"/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нейния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представител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налице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пречка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явяване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съдебното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заседание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поради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заболяване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Covod-19,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поставяне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карантина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изолация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или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поради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други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принудителни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административни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мерки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наложени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реда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Закона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здравето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препятстват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явяването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Подобно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правило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гарантира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ефективно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участие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страната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процесуалния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й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представител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във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производства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–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граждански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наказателни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административни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6C4D3CD9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 xml:space="preserve">5.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Предоставяне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административните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ръководители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вземат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решение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отлагане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насрочени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дела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или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временно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преустановяване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провеждане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открити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заседания</w:t>
      </w:r>
      <w:proofErr w:type="spellEnd"/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определени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предпоставки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ръководения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тях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,</w:t>
      </w:r>
      <w:r w:rsidRPr="008E2D5B">
        <w:rPr>
          <w:rFonts w:ascii="Segoe UI" w:eastAsia="Times New Roman" w:hAnsi="Segoe UI" w:cs="Segoe UI"/>
          <w:color w:val="212529"/>
        </w:rPr>
        <w:t> 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като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например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: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висока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заболеваемост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>/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контактност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служители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фактическа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невъзможност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сгради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отговарят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изискванията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прилагане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противоепидемичните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мерки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този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начин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отчетат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спецификите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във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всеки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съдебен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район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много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по-адекватно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ще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управлява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системата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криза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Актовете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ръководителите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съдилищата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следва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бъдат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оповестявани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сайта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color w:val="212529"/>
        </w:rPr>
        <w:t>съда</w:t>
      </w:r>
      <w:proofErr w:type="spellEnd"/>
      <w:r w:rsidRPr="008E2D5B">
        <w:rPr>
          <w:rFonts w:ascii="Segoe UI" w:eastAsia="Times New Roman" w:hAnsi="Segoe UI" w:cs="Segoe UI"/>
          <w:color w:val="212529"/>
        </w:rPr>
        <w:t>.</w:t>
      </w:r>
    </w:p>
    <w:p w14:paraId="6A24524E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извънредни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ситуации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необходимост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ограничават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редица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свободи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гражданите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необходимият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коректив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всяко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посегателство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свободите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гражданите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.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Затова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постоянно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действаща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най-необходима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именно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такива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трудни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цялото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общество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времена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може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с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лека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ръка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власт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„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излиза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във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proofErr w:type="gramStart"/>
      <w:r w:rsidRPr="008E2D5B">
        <w:rPr>
          <w:rFonts w:ascii="Segoe UI" w:eastAsia="Times New Roman" w:hAnsi="Segoe UI" w:cs="Segoe UI"/>
          <w:b/>
          <w:bCs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“ и</w:t>
      </w:r>
      <w:proofErr w:type="gram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въобще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ограничава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достъпа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какъвто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било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начин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.</w:t>
      </w:r>
    </w:p>
    <w:p w14:paraId="0E7675BF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lastRenderedPageBreak/>
        <w:t>Висшият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адвокатски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съвет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призовава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–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Народното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събрание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Правителството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и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власт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вместо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предлаганата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ваканция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намерят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други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решения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с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които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осигури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възможност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дългосрочен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план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продължи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работи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условията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извънредна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епидемична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обстановка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.</w:t>
      </w:r>
    </w:p>
    <w:p w14:paraId="718FDA14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Висшият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адвокатски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съвет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счита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свой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конституционен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дълг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подпомогне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всички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държавни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органи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в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усилията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им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време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настоящата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криза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да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бъде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осигурена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обществото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постоянно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работеща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съдебна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система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,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чието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нормално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функциониране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е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невъзможно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без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българските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 xml:space="preserve"> </w:t>
      </w:r>
      <w:proofErr w:type="spellStart"/>
      <w:r w:rsidRPr="008E2D5B">
        <w:rPr>
          <w:rFonts w:ascii="Segoe UI" w:eastAsia="Times New Roman" w:hAnsi="Segoe UI" w:cs="Segoe UI"/>
          <w:b/>
          <w:bCs/>
          <w:color w:val="212529"/>
        </w:rPr>
        <w:t>адвокати</w:t>
      </w:r>
      <w:proofErr w:type="spellEnd"/>
      <w:r w:rsidRPr="008E2D5B">
        <w:rPr>
          <w:rFonts w:ascii="Segoe UI" w:eastAsia="Times New Roman" w:hAnsi="Segoe UI" w:cs="Segoe UI"/>
          <w:b/>
          <w:bCs/>
          <w:color w:val="212529"/>
        </w:rPr>
        <w:t>.</w:t>
      </w:r>
    </w:p>
    <w:p w14:paraId="36AE2C39" w14:textId="77777777" w:rsidR="008E2D5B" w:rsidRPr="008E2D5B" w:rsidRDefault="008E2D5B" w:rsidP="008E2D5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</w:rPr>
      </w:pPr>
      <w:r w:rsidRPr="008E2D5B">
        <w:rPr>
          <w:rFonts w:ascii="Segoe UI" w:eastAsia="Times New Roman" w:hAnsi="Segoe UI" w:cs="Segoe UI"/>
          <w:b/>
          <w:bCs/>
          <w:color w:val="212529"/>
        </w:rPr>
        <w:t>ВИСШ АДВОКАТСКИ СЪВЕТ</w:t>
      </w:r>
    </w:p>
    <w:p w14:paraId="4B06F446" w14:textId="77777777" w:rsidR="00A77FFC" w:rsidRDefault="00A77FFC"/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5A9C"/>
    <w:multiLevelType w:val="multilevel"/>
    <w:tmpl w:val="C6E6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D5B"/>
    <w:rsid w:val="008E2D5B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74C5"/>
  <w15:chartTrackingRefBased/>
  <w15:docId w15:val="{5701C6ED-6776-40F3-822A-85489813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1</cp:revision>
  <dcterms:created xsi:type="dcterms:W3CDTF">2020-11-05T14:20:00Z</dcterms:created>
  <dcterms:modified xsi:type="dcterms:W3CDTF">2020-11-05T14:23:00Z</dcterms:modified>
</cp:coreProperties>
</file>