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87AA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36"/>
          <w:szCs w:val="36"/>
        </w:rPr>
      </w:pP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Позиция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Съвета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правните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Европа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относно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България</w:t>
      </w:r>
      <w:proofErr w:type="spellEnd"/>
    </w:p>
    <w:p w14:paraId="28223DB6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color w:val="212529"/>
        </w:rPr>
        <w:t>Съветът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(Council of Bars and Law Societies of Europe - CCBE)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позиция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относно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44A638C6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color w:val="212529"/>
        </w:rPr>
        <w:t>Тази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позиция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беше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публикувана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официалния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сайт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Съвета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Европа</w:t>
      </w:r>
      <w:proofErr w:type="spellEnd"/>
      <w:r w:rsidRPr="006A473C">
        <w:rPr>
          <w:rFonts w:ascii="Segoe UI" w:eastAsia="Times New Roman" w:hAnsi="Segoe UI" w:cs="Segoe UI"/>
          <w:color w:val="212529"/>
        </w:rPr>
        <w:t>: </w:t>
      </w:r>
      <w:hyperlink r:id="rId4" w:history="1">
        <w:r w:rsidRPr="006A473C">
          <w:rPr>
            <w:rFonts w:ascii="Segoe UI" w:eastAsia="Times New Roman" w:hAnsi="Segoe UI" w:cs="Segoe UI"/>
            <w:color w:val="5F110F"/>
            <w:u w:val="single"/>
          </w:rPr>
          <w:t>www.ccbe.eu</w:t>
        </w:r>
      </w:hyperlink>
      <w:r w:rsidRPr="006A473C">
        <w:rPr>
          <w:rFonts w:ascii="Segoe UI" w:eastAsia="Times New Roman" w:hAnsi="Segoe UI" w:cs="Segoe UI"/>
          <w:color w:val="212529"/>
        </w:rPr>
        <w:t xml:space="preserve"> 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изпратена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: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Анна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Александрова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председател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Комисията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въпроси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към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44-то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Народно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събрание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;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Десислава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Ахладова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министър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правосъдието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;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Боян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Магдалинчев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представляващ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Висшия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съдебен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съвет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;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Ралица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Негенцова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председател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Висшия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адвокатски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съвет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37DCCC9C" w14:textId="77777777" w:rsidR="006A473C" w:rsidRPr="006A473C" w:rsidRDefault="006A473C" w:rsidP="006A47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>Следва</w:t>
      </w:r>
      <w:proofErr w:type="spellEnd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>текстът</w:t>
      </w:r>
      <w:proofErr w:type="spellEnd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>позицията</w:t>
      </w:r>
      <w:proofErr w:type="spellEnd"/>
      <w:r w:rsidRPr="006A473C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14:paraId="2CA25DDB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Позиция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Съвета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правните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Европа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относно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b/>
          <w:bCs/>
          <w:color w:val="212529"/>
        </w:rPr>
        <w:t>България</w:t>
      </w:r>
      <w:proofErr w:type="spellEnd"/>
    </w:p>
    <w:p w14:paraId="6BF76496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color w:val="212529"/>
        </w:rPr>
        <w:t>Съветът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[Council of Bars and Law Societies of Europe (CCBE)]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представлява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45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държави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чрез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тях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повече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един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милион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Съветът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признат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глас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професия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представлява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им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интереси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други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международни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институции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0CDABA05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отбелязва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със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съжаление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настоящите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развития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водят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сериозно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накърняване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споделени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ценности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включително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свободата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демокрацията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човека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залегнали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чл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2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Договора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ЕС.</w:t>
      </w:r>
    </w:p>
    <w:p w14:paraId="3E1EF81B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следи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тревога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тези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развития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съпътствани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слабости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институционални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недостатъци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особено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отношение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независимостта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власт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разделението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властите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борбата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корупцията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4520F6AE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color w:val="212529"/>
        </w:rPr>
        <w:t>Конституцията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Република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гарантира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свободата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независимостта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самостоятелността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й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възлага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защитава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свободите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интереси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гражданите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юридическите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лица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Това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показва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изключителната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роля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както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защитата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обществения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интерес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1CA44702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желал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изрази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опасенията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относно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процедурата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предлагане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статута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настоящия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главен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прокурор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както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относно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липсата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ефективни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механизми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отчетност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неговата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работа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Буди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както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недоумение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така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опасения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публичните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изказвания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новият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главен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прокурор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неглижира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ролята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приема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равнопоставени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участници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когато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явяват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ролята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защитници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lastRenderedPageBreak/>
        <w:t>обвиняеми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наказателния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процес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основна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гаранция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представляване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интереси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гражданите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тази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връзка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също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така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желал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припомни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основополагащия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принцип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следва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идентифицирани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техните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клиенти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това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отношение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изразява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опасения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повод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няколко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наказателни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образувани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срещу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6544CA60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изразява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сериозна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тревога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повод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няколко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системни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предизвикателства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сферата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правосъдието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включително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действия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подкопават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принципа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презумпцията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невиновност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Този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принцип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сред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основните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залегнали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Хартата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основните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ЕСС,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конвенция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защита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човека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основните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свободи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други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международни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инструменти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както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Директива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2016/343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относно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укрепването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някои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аспекти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презумпцията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невиновност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лицата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присъстват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процес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наказателното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производство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наблюдава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нарушение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този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принцип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когато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главният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прокурор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публично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обявява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лица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виновни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преди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издадено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решение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1B14BCFD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6A473C">
        <w:rPr>
          <w:rFonts w:ascii="Segoe UI" w:eastAsia="Times New Roman" w:hAnsi="Segoe UI" w:cs="Segoe UI"/>
          <w:color w:val="212529"/>
        </w:rPr>
        <w:t>Прилагането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спазването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ЕС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практиката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ЕС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Европейския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човека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първостепенно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значение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Що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отнася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обръща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внимание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необходимостта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осигури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пълно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спазване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установената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практика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05A2EFE9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подкрепя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българската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усилията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отстоява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независимостта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власт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изразява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своята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солидарност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законните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им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искания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стремеж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към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правосъдие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прозрачност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демократични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принципи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56DA6162" w14:textId="77777777" w:rsidR="006A473C" w:rsidRPr="006A473C" w:rsidRDefault="006A473C" w:rsidP="006A473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6A473C">
        <w:rPr>
          <w:rFonts w:ascii="Segoe UI" w:eastAsia="Times New Roman" w:hAnsi="Segoe UI" w:cs="Segoe UI"/>
          <w:color w:val="212529"/>
        </w:rPr>
        <w:t xml:space="preserve">ССВЕ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порицава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остро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всеки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опит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пренебрегване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ценност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ЕС,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независимостта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власт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важната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роля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на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адвокатурата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адвокатите</w:t>
      </w:r>
      <w:proofErr w:type="spellEnd"/>
      <w:r w:rsidRPr="006A473C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6A473C">
        <w:rPr>
          <w:rFonts w:ascii="Segoe UI" w:eastAsia="Times New Roman" w:hAnsi="Segoe UI" w:cs="Segoe UI"/>
          <w:color w:val="212529"/>
        </w:rPr>
        <w:t>обществото</w:t>
      </w:r>
      <w:proofErr w:type="spellEnd"/>
      <w:r w:rsidRPr="006A473C">
        <w:rPr>
          <w:rFonts w:ascii="Segoe UI" w:eastAsia="Times New Roman" w:hAnsi="Segoe UI" w:cs="Segoe UI"/>
          <w:color w:val="212529"/>
        </w:rPr>
        <w:t>.</w:t>
      </w:r>
    </w:p>
    <w:p w14:paraId="6D4BA3BA" w14:textId="77777777" w:rsidR="00A77FFC" w:rsidRDefault="00A77FFC"/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3C"/>
    <w:rsid w:val="006A473C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B8D9"/>
  <w15:chartTrackingRefBased/>
  <w15:docId w15:val="{F3B8CEBF-8829-4FBF-B5D1-C209518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b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1</cp:revision>
  <dcterms:created xsi:type="dcterms:W3CDTF">2020-11-05T14:22:00Z</dcterms:created>
  <dcterms:modified xsi:type="dcterms:W3CDTF">2020-11-05T14:23:00Z</dcterms:modified>
</cp:coreProperties>
</file>