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8" w:rsidRPr="006A28EC" w:rsidRDefault="004F6994" w:rsidP="0070022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A28EC">
        <w:rPr>
          <w:rFonts w:ascii="Arial" w:hAnsi="Arial" w:cs="Arial"/>
          <w:b/>
          <w:sz w:val="28"/>
          <w:szCs w:val="28"/>
        </w:rPr>
        <w:t>СЪОБЩЕНИЕ</w:t>
      </w:r>
      <w:r w:rsidR="00700227">
        <w:rPr>
          <w:rFonts w:ascii="Arial" w:hAnsi="Arial" w:cs="Arial"/>
          <w:b/>
          <w:sz w:val="28"/>
          <w:szCs w:val="28"/>
        </w:rPr>
        <w:t xml:space="preserve"> ОТНОСНО ГОДИШНО ОБЩО</w:t>
      </w:r>
      <w:r w:rsidR="00603888" w:rsidRPr="006A28EC">
        <w:rPr>
          <w:rFonts w:ascii="Arial" w:hAnsi="Arial" w:cs="Arial"/>
          <w:b/>
          <w:sz w:val="28"/>
          <w:szCs w:val="28"/>
        </w:rPr>
        <w:t xml:space="preserve"> СЪБРАНИЕ НА АДВОКАТСКА КОЛЕГИЯ – ДОБРИЧ</w:t>
      </w:r>
    </w:p>
    <w:p w:rsidR="00603888" w:rsidRDefault="004F6994" w:rsidP="006A28EC">
      <w:pPr>
        <w:ind w:firstLine="708"/>
        <w:jc w:val="center"/>
        <w:rPr>
          <w:rFonts w:ascii="Arial" w:hAnsi="Arial" w:cs="Arial"/>
          <w:sz w:val="28"/>
          <w:szCs w:val="28"/>
          <w:lang w:val="en-US"/>
        </w:rPr>
      </w:pPr>
      <w:r w:rsidRPr="006A28EC">
        <w:rPr>
          <w:rFonts w:ascii="Arial" w:hAnsi="Arial" w:cs="Arial"/>
          <w:sz w:val="28"/>
          <w:szCs w:val="28"/>
        </w:rPr>
        <w:t>/Публикувано</w:t>
      </w:r>
      <w:r w:rsidR="00E863DA" w:rsidRPr="006A28EC">
        <w:rPr>
          <w:rFonts w:ascii="Arial" w:hAnsi="Arial" w:cs="Arial"/>
          <w:sz w:val="28"/>
          <w:szCs w:val="28"/>
        </w:rPr>
        <w:t xml:space="preserve"> в ДВ бр. </w:t>
      </w:r>
      <w:r w:rsidR="00E3369B">
        <w:rPr>
          <w:rFonts w:ascii="Arial" w:hAnsi="Arial" w:cs="Arial"/>
          <w:sz w:val="28"/>
          <w:szCs w:val="28"/>
        </w:rPr>
        <w:t>100</w:t>
      </w:r>
      <w:r w:rsidR="00700227">
        <w:rPr>
          <w:rFonts w:ascii="Arial" w:hAnsi="Arial" w:cs="Arial"/>
          <w:sz w:val="28"/>
          <w:szCs w:val="28"/>
        </w:rPr>
        <w:t>/</w:t>
      </w:r>
      <w:r w:rsidR="00E3369B">
        <w:rPr>
          <w:rFonts w:ascii="Arial" w:hAnsi="Arial" w:cs="Arial"/>
          <w:sz w:val="28"/>
          <w:szCs w:val="28"/>
          <w:lang w:val="en-US"/>
        </w:rPr>
        <w:t>0</w:t>
      </w:r>
      <w:r w:rsidR="00E3369B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A8547A" w:rsidRPr="006A28EC">
        <w:rPr>
          <w:rFonts w:ascii="Arial" w:hAnsi="Arial" w:cs="Arial"/>
          <w:sz w:val="28"/>
          <w:szCs w:val="28"/>
        </w:rPr>
        <w:t>.12.</w:t>
      </w:r>
      <w:r w:rsidR="008A6716">
        <w:rPr>
          <w:rFonts w:ascii="Arial" w:hAnsi="Arial" w:cs="Arial"/>
          <w:sz w:val="28"/>
          <w:szCs w:val="28"/>
        </w:rPr>
        <w:t>202</w:t>
      </w:r>
      <w:r w:rsidR="008A6716">
        <w:rPr>
          <w:rFonts w:ascii="Arial" w:hAnsi="Arial" w:cs="Arial"/>
          <w:sz w:val="28"/>
          <w:szCs w:val="28"/>
          <w:lang w:val="en-US"/>
        </w:rPr>
        <w:t>3</w:t>
      </w:r>
      <w:r w:rsidR="00603888" w:rsidRPr="006A28EC">
        <w:rPr>
          <w:rFonts w:ascii="Arial" w:hAnsi="Arial" w:cs="Arial"/>
          <w:sz w:val="28"/>
          <w:szCs w:val="28"/>
        </w:rPr>
        <w:t xml:space="preserve"> г./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 xml:space="preserve">На основание чл.81, ал.2 във вр. с чл.1 от Закона за адвокатурата, свиква редовно общо събрание на адвокатите при Адвокатска колегия – Добрич, на 27.01.2024г. от 09.00ч., което ще се проведе в град Добрич, в хотел “Изида” град Добрич, </w:t>
      </w:r>
      <w:r w:rsidRPr="008A6716">
        <w:rPr>
          <w:sz w:val="28"/>
          <w:szCs w:val="28"/>
        </w:rPr>
        <w:t>Градски парк „Св. Георги“</w:t>
      </w:r>
      <w:r w:rsidRPr="008A6716">
        <w:rPr>
          <w:sz w:val="28"/>
          <w:szCs w:val="28"/>
          <w:lang w:val="be-BY"/>
        </w:rPr>
        <w:t xml:space="preserve">, конферентна зала, при следния дневен ред: 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 xml:space="preserve">1. Избор делегати от Адвокатска колегия – Добрич за Общо събрание на адвокатите в страната 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</w:rPr>
        <w:t>2. Р</w:t>
      </w:r>
      <w:r w:rsidRPr="008A6716">
        <w:rPr>
          <w:sz w:val="28"/>
          <w:szCs w:val="28"/>
          <w:lang w:val="be-BY"/>
        </w:rPr>
        <w:t>азглеждане на отчета за дейността на Адвокатски съвет – Добрич през 2023г. и вземане на решения по него;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>3. Разглеждане на доклада на Контролния съвет при Адвокатска колегия – Добрич за 2023г. и вземане на решения по него;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>4. Разглеждане на отчета на Дисциплинарния съд Адвокатска колегия – Добрич за 2023г. и вземане на решения по него;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>5. Обсъждане и приемане на промени в съществуващите и въвеждане на нови такси събирани от Адвокатска колегия Добрич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 xml:space="preserve">6. Обсъждане и приемане на бюджета на колегията за следващата финансова година. 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>7. Разни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  <w:lang w:val="be-BY"/>
        </w:rPr>
        <w:t>8. Обявяване на резултата от проведения избор за делегати от избирателната комисия.</w:t>
      </w:r>
    </w:p>
    <w:p w:rsidR="008A6716" w:rsidRPr="008A6716" w:rsidRDefault="008A6716" w:rsidP="008A6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A6716">
        <w:rPr>
          <w:sz w:val="28"/>
          <w:szCs w:val="28"/>
        </w:rPr>
        <w:t>При липса на кворум, на основание чл.81, ал.4 от Закона за адвокатурата, събранието ще се проведе в същия ден и на същото място от 10.00 ч. при същия дневен ред, независимо от броя на присъстващите членове на колегията.</w:t>
      </w:r>
    </w:p>
    <w:p w:rsidR="00700227" w:rsidRPr="008A6716" w:rsidRDefault="00700227" w:rsidP="006A28EC">
      <w:pPr>
        <w:ind w:firstLine="708"/>
        <w:jc w:val="center"/>
        <w:rPr>
          <w:rFonts w:ascii="Arial" w:hAnsi="Arial" w:cs="Arial"/>
          <w:sz w:val="28"/>
          <w:szCs w:val="28"/>
          <w:lang w:val="en-US"/>
        </w:rPr>
      </w:pPr>
    </w:p>
    <w:sectPr w:rsidR="00700227" w:rsidRPr="008A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226"/>
    <w:multiLevelType w:val="hybridMultilevel"/>
    <w:tmpl w:val="C9A69AD8"/>
    <w:lvl w:ilvl="0" w:tplc="2018A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F37CD"/>
    <w:multiLevelType w:val="hybridMultilevel"/>
    <w:tmpl w:val="B430042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2D"/>
    <w:rsid w:val="00183047"/>
    <w:rsid w:val="002F3BED"/>
    <w:rsid w:val="004F6994"/>
    <w:rsid w:val="00603888"/>
    <w:rsid w:val="0069272D"/>
    <w:rsid w:val="006A28EC"/>
    <w:rsid w:val="006D0830"/>
    <w:rsid w:val="00700227"/>
    <w:rsid w:val="008A6716"/>
    <w:rsid w:val="00931545"/>
    <w:rsid w:val="009D6E6E"/>
    <w:rsid w:val="00A8547A"/>
    <w:rsid w:val="00B07407"/>
    <w:rsid w:val="00C02AFC"/>
    <w:rsid w:val="00E3369B"/>
    <w:rsid w:val="00E40137"/>
    <w:rsid w:val="00E863DA"/>
    <w:rsid w:val="00E937C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D"/>
    <w:pPr>
      <w:ind w:left="720"/>
      <w:contextualSpacing/>
    </w:pPr>
  </w:style>
  <w:style w:type="paragraph" w:styleId="a4">
    <w:name w:val="Normal (Web)"/>
    <w:basedOn w:val="a"/>
    <w:semiHidden/>
    <w:unhideWhenUsed/>
    <w:rsid w:val="009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D"/>
    <w:pPr>
      <w:ind w:left="720"/>
      <w:contextualSpacing/>
    </w:pPr>
  </w:style>
  <w:style w:type="paragraph" w:styleId="a4">
    <w:name w:val="Normal (Web)"/>
    <w:basedOn w:val="a"/>
    <w:semiHidden/>
    <w:unhideWhenUsed/>
    <w:rsid w:val="009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21</cp:revision>
  <dcterms:created xsi:type="dcterms:W3CDTF">2021-03-12T09:08:00Z</dcterms:created>
  <dcterms:modified xsi:type="dcterms:W3CDTF">2023-12-05T11:44:00Z</dcterms:modified>
</cp:coreProperties>
</file>