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896" w:rsidRPr="007D2327" w:rsidRDefault="00217896" w:rsidP="00217896">
      <w:pPr>
        <w:jc w:val="center"/>
        <w:rPr>
          <w:rFonts w:ascii="Trebuchet MS" w:hAnsi="Trebuchet MS"/>
          <w:color w:val="00B0F0"/>
          <w:lang w:val="en-GB"/>
        </w:rPr>
      </w:pPr>
    </w:p>
    <w:tbl>
      <w:tblPr>
        <w:tblW w:w="960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tblPr>
      <w:tblGrid>
        <w:gridCol w:w="1668"/>
        <w:gridCol w:w="7938"/>
      </w:tblGrid>
      <w:tr w:rsidR="00217896" w:rsidRPr="00D867A0" w:rsidTr="003F5752">
        <w:tc>
          <w:tcPr>
            <w:tcW w:w="9606" w:type="dxa"/>
            <w:gridSpan w:val="2"/>
          </w:tcPr>
          <w:p w:rsidR="00217896" w:rsidRPr="00D867A0" w:rsidRDefault="00217896" w:rsidP="003F5752">
            <w:pPr>
              <w:jc w:val="both"/>
              <w:rPr>
                <w:rFonts w:ascii="Trebuchet MS" w:hAnsi="Trebuchet MS"/>
                <w:sz w:val="18"/>
                <w:szCs w:val="18"/>
                <w:lang w:val="en-GB"/>
              </w:rPr>
            </w:pPr>
            <w:r w:rsidRPr="00D867A0">
              <w:rPr>
                <w:rFonts w:ascii="Trebuchet MS" w:hAnsi="Trebuchet MS"/>
                <w:sz w:val="18"/>
                <w:szCs w:val="18"/>
                <w:lang w:val="en-GB"/>
              </w:rPr>
              <w:t xml:space="preserve">INTERREG V-A Romania-Bulgaria Programme, www.interregrobg.eu </w:t>
            </w:r>
          </w:p>
        </w:tc>
      </w:tr>
      <w:tr w:rsidR="00217896" w:rsidRPr="00D867A0" w:rsidTr="003F5752">
        <w:tc>
          <w:tcPr>
            <w:tcW w:w="1668" w:type="dxa"/>
          </w:tcPr>
          <w:p w:rsidR="00217896" w:rsidRPr="00D867A0" w:rsidRDefault="00217896" w:rsidP="003F5752">
            <w:pPr>
              <w:rPr>
                <w:rFonts w:ascii="Trebuchet MS" w:hAnsi="Trebuchet MS"/>
                <w:sz w:val="18"/>
                <w:szCs w:val="18"/>
                <w:lang w:val="en-GB"/>
              </w:rPr>
            </w:pPr>
            <w:r w:rsidRPr="00D867A0">
              <w:rPr>
                <w:rFonts w:ascii="Trebuchet MS" w:hAnsi="Trebuchet MS"/>
                <w:sz w:val="18"/>
                <w:szCs w:val="18"/>
                <w:lang w:val="en-GB"/>
              </w:rPr>
              <w:t>Application no.</w:t>
            </w:r>
          </w:p>
        </w:tc>
        <w:tc>
          <w:tcPr>
            <w:tcW w:w="7938" w:type="dxa"/>
          </w:tcPr>
          <w:p w:rsidR="00217896" w:rsidRPr="00D867A0" w:rsidRDefault="00217896" w:rsidP="003F5752">
            <w:pPr>
              <w:jc w:val="both"/>
              <w:rPr>
                <w:rFonts w:ascii="Trebuchet MS" w:hAnsi="Trebuchet MS"/>
                <w:sz w:val="18"/>
                <w:szCs w:val="18"/>
                <w:lang w:val="en-GB"/>
              </w:rPr>
            </w:pPr>
            <w:r w:rsidRPr="00D867A0">
              <w:rPr>
                <w:rFonts w:ascii="Trebuchet MS" w:hAnsi="Trebuchet MS"/>
                <w:sz w:val="18"/>
                <w:szCs w:val="18"/>
                <w:lang w:val="en-GB"/>
              </w:rPr>
              <w:t>16.4.2.023</w:t>
            </w:r>
          </w:p>
        </w:tc>
      </w:tr>
      <w:tr w:rsidR="00217896" w:rsidRPr="00D867A0" w:rsidTr="003F5752">
        <w:tc>
          <w:tcPr>
            <w:tcW w:w="1668" w:type="dxa"/>
          </w:tcPr>
          <w:p w:rsidR="00217896" w:rsidRPr="00D867A0" w:rsidRDefault="00217896" w:rsidP="003F5752">
            <w:pPr>
              <w:rPr>
                <w:rFonts w:ascii="Trebuchet MS" w:hAnsi="Trebuchet MS"/>
                <w:sz w:val="18"/>
                <w:szCs w:val="18"/>
                <w:lang w:val="en-GB"/>
              </w:rPr>
            </w:pPr>
            <w:r w:rsidRPr="00D867A0">
              <w:rPr>
                <w:rFonts w:ascii="Trebuchet MS" w:hAnsi="Trebuchet MS"/>
                <w:sz w:val="18"/>
                <w:szCs w:val="18"/>
                <w:lang w:val="en-GB"/>
              </w:rPr>
              <w:t>Application title</w:t>
            </w:r>
          </w:p>
        </w:tc>
        <w:tc>
          <w:tcPr>
            <w:tcW w:w="7938" w:type="dxa"/>
          </w:tcPr>
          <w:p w:rsidR="00217896" w:rsidRPr="00D867A0" w:rsidRDefault="00217896" w:rsidP="003F5752">
            <w:pPr>
              <w:jc w:val="both"/>
              <w:rPr>
                <w:rFonts w:ascii="Trebuchet MS" w:hAnsi="Trebuchet MS"/>
                <w:sz w:val="18"/>
                <w:szCs w:val="18"/>
                <w:lang w:val="en-GB"/>
              </w:rPr>
            </w:pPr>
            <w:r w:rsidRPr="00D867A0">
              <w:rPr>
                <w:rFonts w:ascii="Trebuchet MS" w:hAnsi="Trebuchet MS" w:cs="Arial-BoldMT"/>
                <w:bCs/>
                <w:sz w:val="18"/>
                <w:szCs w:val="18"/>
                <w:lang w:val="en-GB"/>
              </w:rPr>
              <w:t xml:space="preserve">Cross-Border Partnership for Training and Labour mobility in the Juridical field </w:t>
            </w:r>
          </w:p>
        </w:tc>
      </w:tr>
      <w:tr w:rsidR="00217896" w:rsidRPr="00D867A0" w:rsidTr="003F5752">
        <w:tc>
          <w:tcPr>
            <w:tcW w:w="1668" w:type="dxa"/>
          </w:tcPr>
          <w:p w:rsidR="00217896" w:rsidRPr="00D867A0" w:rsidRDefault="00217896" w:rsidP="003F5752">
            <w:pPr>
              <w:rPr>
                <w:rFonts w:ascii="Trebuchet MS" w:hAnsi="Trebuchet MS"/>
                <w:sz w:val="18"/>
                <w:szCs w:val="18"/>
                <w:lang w:val="en-GB"/>
              </w:rPr>
            </w:pPr>
            <w:r w:rsidRPr="00D867A0">
              <w:rPr>
                <w:rFonts w:ascii="Trebuchet MS" w:hAnsi="Trebuchet MS"/>
                <w:sz w:val="18"/>
                <w:szCs w:val="18"/>
                <w:lang w:val="en-GB"/>
              </w:rPr>
              <w:t>System code</w:t>
            </w:r>
          </w:p>
        </w:tc>
        <w:tc>
          <w:tcPr>
            <w:tcW w:w="7938" w:type="dxa"/>
          </w:tcPr>
          <w:p w:rsidR="00217896" w:rsidRPr="00D867A0" w:rsidRDefault="00217896" w:rsidP="003F5752">
            <w:pPr>
              <w:rPr>
                <w:rFonts w:ascii="Trebuchet MS" w:hAnsi="Trebuchet MS"/>
                <w:sz w:val="18"/>
                <w:szCs w:val="18"/>
                <w:lang w:val="en-GB"/>
              </w:rPr>
            </w:pPr>
            <w:r w:rsidRPr="00D867A0">
              <w:rPr>
                <w:rFonts w:ascii="Trebuchet MS" w:hAnsi="Trebuchet MS"/>
                <w:sz w:val="18"/>
                <w:szCs w:val="18"/>
                <w:lang w:val="en-GB"/>
              </w:rPr>
              <w:t>ROBG-162</w:t>
            </w:r>
          </w:p>
        </w:tc>
      </w:tr>
      <w:tr w:rsidR="00217896" w:rsidRPr="00D867A0" w:rsidTr="003F5752">
        <w:tc>
          <w:tcPr>
            <w:tcW w:w="1668" w:type="dxa"/>
          </w:tcPr>
          <w:p w:rsidR="00217896" w:rsidRPr="00D867A0" w:rsidRDefault="00217896" w:rsidP="003F5752">
            <w:pPr>
              <w:rPr>
                <w:rFonts w:ascii="Trebuchet MS" w:hAnsi="Trebuchet MS"/>
                <w:sz w:val="18"/>
                <w:szCs w:val="18"/>
                <w:lang w:val="en-GB"/>
              </w:rPr>
            </w:pPr>
            <w:r w:rsidRPr="00D867A0">
              <w:rPr>
                <w:rFonts w:ascii="Trebuchet MS" w:hAnsi="Trebuchet MS"/>
                <w:sz w:val="18"/>
                <w:szCs w:val="18"/>
                <w:lang w:val="en-GB"/>
              </w:rPr>
              <w:t>Lead Beneficiary</w:t>
            </w:r>
          </w:p>
        </w:tc>
        <w:tc>
          <w:tcPr>
            <w:tcW w:w="7938" w:type="dxa"/>
          </w:tcPr>
          <w:p w:rsidR="00217896" w:rsidRPr="00D867A0" w:rsidRDefault="00217896" w:rsidP="003F5752">
            <w:pPr>
              <w:rPr>
                <w:rFonts w:ascii="Trebuchet MS" w:hAnsi="Trebuchet MS"/>
                <w:sz w:val="18"/>
                <w:szCs w:val="18"/>
                <w:lang w:val="en-GB"/>
              </w:rPr>
            </w:pPr>
            <w:r w:rsidRPr="00D867A0">
              <w:rPr>
                <w:rFonts w:ascii="Trebuchet MS" w:hAnsi="Trebuchet MS"/>
                <w:sz w:val="18"/>
                <w:szCs w:val="18"/>
                <w:lang w:val="en-GB"/>
              </w:rPr>
              <w:t>Bar Association - Dolj</w:t>
            </w:r>
          </w:p>
        </w:tc>
      </w:tr>
      <w:tr w:rsidR="00217896" w:rsidRPr="00D867A0" w:rsidTr="003F5752">
        <w:tc>
          <w:tcPr>
            <w:tcW w:w="1668" w:type="dxa"/>
          </w:tcPr>
          <w:p w:rsidR="00217896" w:rsidRPr="00D867A0" w:rsidRDefault="00217896" w:rsidP="003F5752">
            <w:pPr>
              <w:rPr>
                <w:rFonts w:ascii="Trebuchet MS" w:hAnsi="Trebuchet MS"/>
                <w:sz w:val="18"/>
                <w:szCs w:val="18"/>
                <w:lang w:val="en-GB"/>
              </w:rPr>
            </w:pPr>
            <w:r w:rsidRPr="00D867A0">
              <w:rPr>
                <w:rFonts w:ascii="Trebuchet MS" w:hAnsi="Trebuchet MS"/>
                <w:sz w:val="18"/>
                <w:szCs w:val="18"/>
                <w:lang w:val="en-GB"/>
              </w:rPr>
              <w:t>Beneficiary 1</w:t>
            </w:r>
          </w:p>
        </w:tc>
        <w:tc>
          <w:tcPr>
            <w:tcW w:w="7938" w:type="dxa"/>
          </w:tcPr>
          <w:p w:rsidR="00217896" w:rsidRPr="00D867A0" w:rsidRDefault="00217896" w:rsidP="003F5752">
            <w:pPr>
              <w:rPr>
                <w:rFonts w:ascii="Trebuchet MS" w:hAnsi="Trebuchet MS"/>
                <w:sz w:val="18"/>
                <w:szCs w:val="18"/>
                <w:lang w:val="en-GB"/>
              </w:rPr>
            </w:pPr>
            <w:r w:rsidRPr="00D867A0">
              <w:rPr>
                <w:rFonts w:ascii="Trebuchet MS" w:hAnsi="Trebuchet MS"/>
                <w:sz w:val="18"/>
                <w:szCs w:val="18"/>
                <w:lang w:val="en-GB"/>
              </w:rPr>
              <w:t>Bar Association – Vidin</w:t>
            </w:r>
          </w:p>
        </w:tc>
      </w:tr>
      <w:tr w:rsidR="00217896" w:rsidRPr="00D867A0" w:rsidTr="003F5752">
        <w:tc>
          <w:tcPr>
            <w:tcW w:w="1668" w:type="dxa"/>
          </w:tcPr>
          <w:p w:rsidR="00217896" w:rsidRPr="00D867A0" w:rsidRDefault="00217896" w:rsidP="003F5752">
            <w:pPr>
              <w:rPr>
                <w:rFonts w:ascii="Trebuchet MS" w:hAnsi="Trebuchet MS"/>
                <w:color w:val="FF0000"/>
                <w:sz w:val="18"/>
                <w:szCs w:val="18"/>
                <w:lang w:val="en-GB"/>
              </w:rPr>
            </w:pPr>
            <w:r w:rsidRPr="00D867A0">
              <w:rPr>
                <w:rFonts w:ascii="Trebuchet MS" w:hAnsi="Trebuchet MS"/>
                <w:color w:val="FF0000"/>
                <w:sz w:val="18"/>
                <w:szCs w:val="18"/>
                <w:lang w:val="en-GB"/>
              </w:rPr>
              <w:t>Activity</w:t>
            </w:r>
          </w:p>
        </w:tc>
        <w:tc>
          <w:tcPr>
            <w:tcW w:w="7938" w:type="dxa"/>
          </w:tcPr>
          <w:p w:rsidR="00217896" w:rsidRPr="00D867A0" w:rsidRDefault="00217896" w:rsidP="003F5752">
            <w:pPr>
              <w:jc w:val="both"/>
              <w:rPr>
                <w:rFonts w:ascii="Trebuchet MS" w:hAnsi="Trebuchet MS"/>
                <w:color w:val="FF0000"/>
                <w:sz w:val="18"/>
                <w:szCs w:val="18"/>
                <w:lang w:val="ro-RO"/>
              </w:rPr>
            </w:pPr>
            <w:r w:rsidRPr="00D867A0">
              <w:rPr>
                <w:rFonts w:ascii="Trebuchet MS" w:hAnsi="Trebuchet MS"/>
                <w:color w:val="FF0000"/>
                <w:sz w:val="18"/>
                <w:szCs w:val="18"/>
                <w:lang w:val="en-GB"/>
              </w:rPr>
              <w:t xml:space="preserve">A9: </w:t>
            </w:r>
            <w:r w:rsidRPr="00D867A0">
              <w:rPr>
                <w:rFonts w:ascii="Trebuchet MS" w:hAnsi="Trebuchet MS"/>
                <w:i/>
                <w:color w:val="FF0000"/>
                <w:sz w:val="18"/>
                <w:szCs w:val="18"/>
              </w:rPr>
              <w:t>The organization of ‘Romanian Language’ and ‘Bulgarian Language’ courses for better employment and workforce mobility in the cross-border area</w:t>
            </w:r>
          </w:p>
        </w:tc>
      </w:tr>
      <w:tr w:rsidR="00217896" w:rsidRPr="00D867A0" w:rsidTr="003F5752">
        <w:tc>
          <w:tcPr>
            <w:tcW w:w="1668" w:type="dxa"/>
          </w:tcPr>
          <w:p w:rsidR="00217896" w:rsidRPr="00D867A0" w:rsidRDefault="00217896" w:rsidP="003F5752">
            <w:pPr>
              <w:rPr>
                <w:rFonts w:ascii="Trebuchet MS" w:hAnsi="Trebuchet MS"/>
                <w:color w:val="FF0000"/>
                <w:sz w:val="18"/>
                <w:szCs w:val="18"/>
                <w:lang w:val="en-GB"/>
              </w:rPr>
            </w:pPr>
            <w:r w:rsidRPr="00D867A0">
              <w:rPr>
                <w:rFonts w:ascii="Trebuchet MS" w:hAnsi="Trebuchet MS"/>
                <w:color w:val="FF0000"/>
                <w:sz w:val="18"/>
                <w:szCs w:val="18"/>
                <w:lang w:val="en-GB"/>
              </w:rPr>
              <w:t>Deliverable code</w:t>
            </w:r>
          </w:p>
        </w:tc>
        <w:tc>
          <w:tcPr>
            <w:tcW w:w="7938" w:type="dxa"/>
          </w:tcPr>
          <w:p w:rsidR="00217896" w:rsidRPr="00D867A0" w:rsidRDefault="00217896" w:rsidP="00040A69">
            <w:pPr>
              <w:rPr>
                <w:rFonts w:ascii="Trebuchet MS" w:hAnsi="Trebuchet MS"/>
                <w:color w:val="FF0000"/>
                <w:sz w:val="18"/>
                <w:szCs w:val="18"/>
                <w:lang w:val="ro-RO"/>
              </w:rPr>
            </w:pPr>
            <w:r w:rsidRPr="00D867A0">
              <w:rPr>
                <w:rFonts w:ascii="Trebuchet MS" w:hAnsi="Trebuchet MS"/>
                <w:color w:val="FF0000"/>
                <w:sz w:val="18"/>
                <w:szCs w:val="18"/>
                <w:lang w:val="ro-RO"/>
              </w:rPr>
              <w:t>LB_A9_M7_</w:t>
            </w:r>
            <w:r w:rsidR="00040A69">
              <w:rPr>
                <w:rFonts w:ascii="Trebuchet MS" w:hAnsi="Trebuchet MS"/>
                <w:color w:val="FF0000"/>
                <w:sz w:val="18"/>
                <w:szCs w:val="18"/>
                <w:lang w:val="ro-RO"/>
              </w:rPr>
              <w:t>Methodology expert romanian – bulgarian language</w:t>
            </w:r>
          </w:p>
        </w:tc>
      </w:tr>
      <w:tr w:rsidR="00217896" w:rsidRPr="00D867A0" w:rsidTr="003F5752">
        <w:tc>
          <w:tcPr>
            <w:tcW w:w="1668" w:type="dxa"/>
          </w:tcPr>
          <w:p w:rsidR="00217896" w:rsidRPr="00D867A0" w:rsidRDefault="00217896" w:rsidP="003F5752">
            <w:pPr>
              <w:rPr>
                <w:rFonts w:ascii="Trebuchet MS" w:hAnsi="Trebuchet MS"/>
                <w:sz w:val="18"/>
                <w:szCs w:val="18"/>
                <w:lang w:val="en-GB"/>
              </w:rPr>
            </w:pPr>
          </w:p>
        </w:tc>
        <w:tc>
          <w:tcPr>
            <w:tcW w:w="7938" w:type="dxa"/>
          </w:tcPr>
          <w:p w:rsidR="00217896" w:rsidRPr="00D867A0" w:rsidRDefault="00217896" w:rsidP="003F5752">
            <w:pPr>
              <w:rPr>
                <w:rFonts w:ascii="Trebuchet MS" w:hAnsi="Trebuchet MS"/>
                <w:i/>
                <w:sz w:val="18"/>
                <w:szCs w:val="18"/>
                <w:lang w:val="ro-RO"/>
              </w:rPr>
            </w:pPr>
            <w:r w:rsidRPr="00D867A0">
              <w:rPr>
                <w:rFonts w:ascii="Trebuchet MS" w:hAnsi="Trebuchet MS"/>
                <w:i/>
                <w:sz w:val="18"/>
                <w:szCs w:val="18"/>
                <w:lang w:val="en-GB"/>
              </w:rPr>
              <w:t>The content of this material does not necessarily represent the ofﬁcial position of the European Union.</w:t>
            </w:r>
          </w:p>
        </w:tc>
      </w:tr>
    </w:tbl>
    <w:p w:rsidR="00217896" w:rsidRPr="007D2327" w:rsidRDefault="00217896" w:rsidP="00217896">
      <w:pPr>
        <w:spacing w:after="200" w:line="276" w:lineRule="auto"/>
        <w:rPr>
          <w:rFonts w:ascii="Trebuchet MS" w:hAnsi="Trebuchet MS"/>
          <w:lang w:val="ro-RO"/>
        </w:rPr>
      </w:pPr>
    </w:p>
    <w:p w:rsidR="00217896" w:rsidRPr="007D2327" w:rsidRDefault="00217896" w:rsidP="00217896">
      <w:pPr>
        <w:spacing w:after="200" w:line="276" w:lineRule="auto"/>
        <w:rPr>
          <w:rFonts w:ascii="Trebuchet MS" w:hAnsi="Trebuchet MS"/>
          <w:lang w:val="ro-RO"/>
        </w:rPr>
      </w:pPr>
    </w:p>
    <w:p w:rsidR="00217896" w:rsidRPr="007D2327" w:rsidRDefault="00217896" w:rsidP="00217896">
      <w:pPr>
        <w:spacing w:after="200" w:line="276" w:lineRule="auto"/>
        <w:rPr>
          <w:rFonts w:ascii="Trebuchet MS" w:hAnsi="Trebuchet MS"/>
          <w:lang w:val="ro-RO"/>
        </w:rPr>
      </w:pPr>
    </w:p>
    <w:p w:rsidR="00217896" w:rsidRPr="007D2327" w:rsidRDefault="00217896" w:rsidP="00217896"/>
    <w:p w:rsidR="00217896" w:rsidRPr="00040A69" w:rsidRDefault="00040A69" w:rsidP="00217896">
      <w:pPr>
        <w:jc w:val="center"/>
        <w:rPr>
          <w:rFonts w:ascii="Trebuchet MS" w:hAnsi="Trebuchet MS"/>
          <w:b/>
          <w:lang w:val="bg-BG"/>
        </w:rPr>
      </w:pPr>
      <w:r>
        <w:rPr>
          <w:rFonts w:ascii="Trebuchet MS" w:hAnsi="Trebuchet MS"/>
          <w:b/>
          <w:lang w:val="bg-BG"/>
        </w:rPr>
        <w:t xml:space="preserve">Методика за селекция на експерт </w:t>
      </w:r>
    </w:p>
    <w:p w:rsidR="00217896" w:rsidRPr="007D2327" w:rsidRDefault="00217896" w:rsidP="00217896">
      <w:pPr>
        <w:jc w:val="center"/>
        <w:rPr>
          <w:rFonts w:ascii="Trebuchet MS" w:hAnsi="Trebuchet MS"/>
          <w:b/>
          <w:lang w:val="ro-RO"/>
        </w:rPr>
      </w:pPr>
    </w:p>
    <w:p w:rsidR="00217896" w:rsidRPr="007D2327" w:rsidRDefault="00217896" w:rsidP="00217896">
      <w:pPr>
        <w:jc w:val="center"/>
        <w:rPr>
          <w:rFonts w:ascii="Trebuchet MS" w:hAnsi="Trebuchet MS"/>
          <w:b/>
          <w:lang w:val="ro-RO"/>
        </w:rPr>
      </w:pPr>
    </w:p>
    <w:p w:rsidR="00217896" w:rsidRPr="007D2327" w:rsidRDefault="00217896" w:rsidP="00217896">
      <w:pPr>
        <w:jc w:val="center"/>
        <w:rPr>
          <w:rFonts w:ascii="Trebuchet MS" w:hAnsi="Trebuchet MS"/>
          <w:b/>
          <w:sz w:val="28"/>
          <w:szCs w:val="28"/>
          <w:lang w:val="ro-RO"/>
        </w:rPr>
      </w:pPr>
      <w:r w:rsidRPr="007D2327">
        <w:rPr>
          <w:rFonts w:ascii="Trebuchet MS" w:hAnsi="Trebuchet MS"/>
          <w:b/>
          <w:sz w:val="28"/>
          <w:szCs w:val="28"/>
          <w:lang w:val="ro-RO"/>
        </w:rPr>
        <w:t xml:space="preserve">A9- </w:t>
      </w:r>
      <w:r w:rsidR="00384308">
        <w:rPr>
          <w:rFonts w:ascii="Trebuchet MS" w:hAnsi="Trebuchet MS"/>
          <w:b/>
          <w:sz w:val="28"/>
          <w:szCs w:val="28"/>
          <w:lang w:val="bg-BG"/>
        </w:rPr>
        <w:t>О</w:t>
      </w:r>
      <w:r w:rsidR="00040A69">
        <w:rPr>
          <w:rFonts w:ascii="Trebuchet MS" w:hAnsi="Trebuchet MS"/>
          <w:b/>
          <w:sz w:val="28"/>
          <w:szCs w:val="28"/>
          <w:lang w:val="bg-BG"/>
        </w:rPr>
        <w:t>рг</w:t>
      </w:r>
      <w:r w:rsidR="00384308">
        <w:rPr>
          <w:rFonts w:ascii="Trebuchet MS" w:hAnsi="Trebuchet MS"/>
          <w:b/>
          <w:sz w:val="28"/>
          <w:szCs w:val="28"/>
          <w:lang w:val="bg-BG"/>
        </w:rPr>
        <w:t>а</w:t>
      </w:r>
      <w:r w:rsidR="00040A69">
        <w:rPr>
          <w:rFonts w:ascii="Trebuchet MS" w:hAnsi="Trebuchet MS"/>
          <w:b/>
          <w:sz w:val="28"/>
          <w:szCs w:val="28"/>
          <w:lang w:val="bg-BG"/>
        </w:rPr>
        <w:t>низиране на курсове по „Румънски език“ и „Български език“ с цел по-добри шансове за заетост и мобилност в трансграничната зона</w:t>
      </w:r>
    </w:p>
    <w:p w:rsidR="00217896" w:rsidRPr="007D2327" w:rsidRDefault="00217896" w:rsidP="00217896">
      <w:pPr>
        <w:jc w:val="center"/>
        <w:rPr>
          <w:rFonts w:ascii="Trebuchet MS" w:hAnsi="Trebuchet MS"/>
          <w:b/>
          <w:lang w:val="ro-RO"/>
        </w:rPr>
      </w:pPr>
    </w:p>
    <w:p w:rsidR="00217896" w:rsidRPr="007D2327" w:rsidRDefault="00217896" w:rsidP="00217896">
      <w:pPr>
        <w:jc w:val="center"/>
        <w:rPr>
          <w:rFonts w:ascii="Trebuchet MS" w:hAnsi="Trebuchet MS"/>
          <w:b/>
          <w:lang w:val="ro-RO"/>
        </w:rPr>
      </w:pPr>
    </w:p>
    <w:p w:rsidR="00217896" w:rsidRPr="007D2327" w:rsidRDefault="00217896" w:rsidP="00217896">
      <w:pPr>
        <w:spacing w:after="200" w:line="276" w:lineRule="auto"/>
        <w:rPr>
          <w:rFonts w:ascii="Trebuchet MS" w:hAnsi="Trebuchet MS"/>
          <w:lang w:val="ro-RO"/>
        </w:rPr>
      </w:pPr>
      <w:bookmarkStart w:id="0" w:name="_Toc484771687"/>
    </w:p>
    <w:p w:rsidR="00217896" w:rsidRPr="007D2327" w:rsidRDefault="00217896" w:rsidP="00217896">
      <w:pPr>
        <w:spacing w:after="200" w:line="276" w:lineRule="auto"/>
        <w:rPr>
          <w:rFonts w:ascii="Trebuchet MS" w:hAnsi="Trebuchet MS"/>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6"/>
        <w:gridCol w:w="3187"/>
        <w:gridCol w:w="3197"/>
      </w:tblGrid>
      <w:tr w:rsidR="00217896" w:rsidRPr="007D2327" w:rsidTr="003F5752">
        <w:tc>
          <w:tcPr>
            <w:tcW w:w="3206" w:type="dxa"/>
          </w:tcPr>
          <w:p w:rsidR="00217896" w:rsidRPr="007D2327" w:rsidRDefault="00040A69" w:rsidP="003F5752">
            <w:pPr>
              <w:jc w:val="center"/>
              <w:rPr>
                <w:rFonts w:ascii="Trebuchet MS" w:hAnsi="Trebuchet MS"/>
                <w:lang w:val="ro-RO"/>
              </w:rPr>
            </w:pPr>
            <w:r>
              <w:rPr>
                <w:rFonts w:ascii="Trebuchet MS" w:hAnsi="Trebuchet MS"/>
                <w:lang w:val="bg-BG"/>
              </w:rPr>
              <w:t>Изготвил</w:t>
            </w:r>
            <w:r w:rsidR="00217896" w:rsidRPr="007D2327">
              <w:rPr>
                <w:rFonts w:ascii="Trebuchet MS" w:hAnsi="Trebuchet MS"/>
                <w:lang w:val="ro-RO"/>
              </w:rPr>
              <w:t>,</w:t>
            </w:r>
          </w:p>
        </w:tc>
        <w:tc>
          <w:tcPr>
            <w:tcW w:w="3207" w:type="dxa"/>
          </w:tcPr>
          <w:p w:rsidR="00217896" w:rsidRPr="007D2327" w:rsidRDefault="00040A69" w:rsidP="003F5752">
            <w:pPr>
              <w:jc w:val="center"/>
              <w:rPr>
                <w:rFonts w:ascii="Trebuchet MS" w:hAnsi="Trebuchet MS"/>
                <w:lang w:val="ro-RO"/>
              </w:rPr>
            </w:pPr>
            <w:r>
              <w:rPr>
                <w:rFonts w:ascii="Trebuchet MS" w:hAnsi="Trebuchet MS"/>
                <w:lang w:val="bg-BG"/>
              </w:rPr>
              <w:t>Проверил</w:t>
            </w:r>
            <w:r w:rsidR="00217896" w:rsidRPr="007D2327">
              <w:rPr>
                <w:rFonts w:ascii="Trebuchet MS" w:hAnsi="Trebuchet MS"/>
                <w:lang w:val="ro-RO"/>
              </w:rPr>
              <w:t>,</w:t>
            </w:r>
          </w:p>
        </w:tc>
        <w:tc>
          <w:tcPr>
            <w:tcW w:w="3207" w:type="dxa"/>
          </w:tcPr>
          <w:p w:rsidR="00217896" w:rsidRPr="007D2327" w:rsidRDefault="00040A69" w:rsidP="003F5752">
            <w:pPr>
              <w:jc w:val="center"/>
              <w:rPr>
                <w:rFonts w:ascii="Trebuchet MS" w:hAnsi="Trebuchet MS"/>
                <w:lang w:val="ro-RO"/>
              </w:rPr>
            </w:pPr>
            <w:r>
              <w:rPr>
                <w:rFonts w:ascii="Trebuchet MS" w:hAnsi="Trebuchet MS"/>
                <w:lang w:val="bg-BG"/>
              </w:rPr>
              <w:t>Одобрил</w:t>
            </w:r>
            <w:r w:rsidR="00217896" w:rsidRPr="007D2327">
              <w:rPr>
                <w:rFonts w:ascii="Trebuchet MS" w:hAnsi="Trebuchet MS"/>
                <w:lang w:val="ro-RO"/>
              </w:rPr>
              <w:t>,</w:t>
            </w:r>
          </w:p>
        </w:tc>
      </w:tr>
      <w:tr w:rsidR="00217896" w:rsidRPr="007D2327" w:rsidTr="003F5752">
        <w:tc>
          <w:tcPr>
            <w:tcW w:w="3206" w:type="dxa"/>
          </w:tcPr>
          <w:p w:rsidR="00217896" w:rsidRPr="00040A69" w:rsidRDefault="00040A69" w:rsidP="00040A69">
            <w:pPr>
              <w:jc w:val="center"/>
              <w:rPr>
                <w:rFonts w:ascii="Trebuchet MS" w:hAnsi="Trebuchet MS"/>
                <w:b/>
                <w:lang w:val="bg-BG"/>
              </w:rPr>
            </w:pPr>
            <w:r>
              <w:rPr>
                <w:rFonts w:ascii="Trebuchet MS" w:hAnsi="Trebuchet MS"/>
                <w:b/>
                <w:lang w:val="bg-BG"/>
              </w:rPr>
              <w:t>Лилиана Данила Бирту</w:t>
            </w:r>
          </w:p>
        </w:tc>
        <w:tc>
          <w:tcPr>
            <w:tcW w:w="3207" w:type="dxa"/>
          </w:tcPr>
          <w:p w:rsidR="00217896" w:rsidRPr="00040A69" w:rsidRDefault="00040A69" w:rsidP="003F5752">
            <w:pPr>
              <w:jc w:val="center"/>
              <w:rPr>
                <w:rFonts w:ascii="Trebuchet MS" w:hAnsi="Trebuchet MS"/>
                <w:b/>
                <w:lang w:val="bg-BG"/>
              </w:rPr>
            </w:pPr>
            <w:r>
              <w:rPr>
                <w:rFonts w:ascii="Trebuchet MS" w:hAnsi="Trebuchet MS"/>
                <w:b/>
                <w:lang w:val="bg-BG"/>
              </w:rPr>
              <w:t>Кристиан Валериу Станчу</w:t>
            </w:r>
          </w:p>
        </w:tc>
        <w:tc>
          <w:tcPr>
            <w:tcW w:w="3207" w:type="dxa"/>
          </w:tcPr>
          <w:p w:rsidR="00217896" w:rsidRPr="00040A69" w:rsidRDefault="00040A69" w:rsidP="003F5752">
            <w:pPr>
              <w:jc w:val="center"/>
              <w:rPr>
                <w:rFonts w:ascii="Trebuchet MS" w:hAnsi="Trebuchet MS"/>
                <w:b/>
                <w:lang w:val="bg-BG"/>
              </w:rPr>
            </w:pPr>
            <w:r>
              <w:rPr>
                <w:rFonts w:ascii="Trebuchet MS" w:hAnsi="Trebuchet MS"/>
                <w:b/>
                <w:lang w:val="bg-BG"/>
              </w:rPr>
              <w:t>Константин Ади Гаврила</w:t>
            </w:r>
          </w:p>
        </w:tc>
      </w:tr>
      <w:tr w:rsidR="00217896" w:rsidRPr="007D2327" w:rsidTr="003F5752">
        <w:tc>
          <w:tcPr>
            <w:tcW w:w="3206" w:type="dxa"/>
          </w:tcPr>
          <w:p w:rsidR="00217896" w:rsidRPr="007D2327" w:rsidRDefault="00040A69" w:rsidP="00040A69">
            <w:pPr>
              <w:jc w:val="center"/>
              <w:rPr>
                <w:rFonts w:ascii="Trebuchet MS" w:hAnsi="Trebuchet MS"/>
                <w:lang w:val="ro-RO"/>
              </w:rPr>
            </w:pPr>
            <w:r>
              <w:rPr>
                <w:rFonts w:ascii="Trebuchet MS" w:hAnsi="Trebuchet MS"/>
                <w:lang w:val="bg-BG"/>
              </w:rPr>
              <w:t xml:space="preserve">Отговорен за дейността по подготовка </w:t>
            </w:r>
          </w:p>
        </w:tc>
        <w:tc>
          <w:tcPr>
            <w:tcW w:w="3207" w:type="dxa"/>
          </w:tcPr>
          <w:p w:rsidR="00217896" w:rsidRPr="00040A69" w:rsidRDefault="00040A69" w:rsidP="003F5752">
            <w:pPr>
              <w:jc w:val="center"/>
              <w:rPr>
                <w:rFonts w:ascii="Trebuchet MS" w:hAnsi="Trebuchet MS"/>
                <w:lang w:val="bg-BG"/>
              </w:rPr>
            </w:pPr>
            <w:r>
              <w:rPr>
                <w:rFonts w:ascii="Trebuchet MS" w:hAnsi="Trebuchet MS"/>
                <w:lang w:val="bg-BG"/>
              </w:rPr>
              <w:t>Асистент по проекта</w:t>
            </w:r>
          </w:p>
        </w:tc>
        <w:tc>
          <w:tcPr>
            <w:tcW w:w="3207" w:type="dxa"/>
          </w:tcPr>
          <w:p w:rsidR="00217896" w:rsidRPr="00040A69" w:rsidRDefault="00040A69" w:rsidP="003F5752">
            <w:pPr>
              <w:jc w:val="center"/>
              <w:rPr>
                <w:rFonts w:ascii="Trebuchet MS" w:hAnsi="Trebuchet MS"/>
                <w:lang w:val="bg-BG"/>
              </w:rPr>
            </w:pPr>
            <w:r>
              <w:rPr>
                <w:rFonts w:ascii="Trebuchet MS" w:hAnsi="Trebuchet MS"/>
                <w:lang w:val="bg-BG"/>
              </w:rPr>
              <w:t>Директор на проекта</w:t>
            </w:r>
          </w:p>
        </w:tc>
      </w:tr>
      <w:tr w:rsidR="00217896" w:rsidRPr="007D2327" w:rsidTr="003F5752">
        <w:tc>
          <w:tcPr>
            <w:tcW w:w="3206" w:type="dxa"/>
          </w:tcPr>
          <w:p w:rsidR="00217896" w:rsidRPr="007D2327" w:rsidRDefault="00217896" w:rsidP="003F5752">
            <w:pPr>
              <w:jc w:val="center"/>
              <w:rPr>
                <w:rFonts w:ascii="Trebuchet MS" w:hAnsi="Trebuchet MS"/>
                <w:lang w:val="ro-RO"/>
              </w:rPr>
            </w:pPr>
          </w:p>
        </w:tc>
        <w:tc>
          <w:tcPr>
            <w:tcW w:w="3207" w:type="dxa"/>
          </w:tcPr>
          <w:p w:rsidR="00217896" w:rsidRPr="007D2327" w:rsidRDefault="00217896" w:rsidP="003F5752">
            <w:pPr>
              <w:jc w:val="center"/>
              <w:rPr>
                <w:rFonts w:ascii="Trebuchet MS" w:hAnsi="Trebuchet MS"/>
                <w:lang w:val="ro-RO"/>
              </w:rPr>
            </w:pPr>
          </w:p>
        </w:tc>
        <w:tc>
          <w:tcPr>
            <w:tcW w:w="3207" w:type="dxa"/>
          </w:tcPr>
          <w:p w:rsidR="00217896" w:rsidRPr="007D2327" w:rsidRDefault="00217896" w:rsidP="003F5752">
            <w:pPr>
              <w:jc w:val="center"/>
              <w:rPr>
                <w:rFonts w:ascii="Trebuchet MS" w:hAnsi="Trebuchet MS"/>
                <w:lang w:val="ro-RO"/>
              </w:rPr>
            </w:pPr>
          </w:p>
        </w:tc>
      </w:tr>
      <w:tr w:rsidR="00217896" w:rsidRPr="007D2327" w:rsidTr="003F5752">
        <w:tc>
          <w:tcPr>
            <w:tcW w:w="3206" w:type="dxa"/>
          </w:tcPr>
          <w:p w:rsidR="00217896" w:rsidRPr="007D2327" w:rsidRDefault="00217896" w:rsidP="003F5752">
            <w:pPr>
              <w:jc w:val="center"/>
              <w:rPr>
                <w:rFonts w:ascii="Trebuchet MS" w:hAnsi="Trebuchet MS"/>
                <w:lang w:val="ro-RO"/>
              </w:rPr>
            </w:pPr>
            <w:r>
              <w:rPr>
                <w:rFonts w:ascii="Trebuchet MS" w:hAnsi="Trebuchet MS"/>
                <w:lang w:val="ro-RO"/>
              </w:rPr>
              <w:t>...........................</w:t>
            </w:r>
            <w:r w:rsidRPr="007D2327">
              <w:rPr>
                <w:rFonts w:ascii="Trebuchet MS" w:hAnsi="Trebuchet MS"/>
                <w:lang w:val="ro-RO"/>
              </w:rPr>
              <w:t>......</w:t>
            </w:r>
          </w:p>
        </w:tc>
        <w:tc>
          <w:tcPr>
            <w:tcW w:w="3207" w:type="dxa"/>
          </w:tcPr>
          <w:p w:rsidR="00217896" w:rsidRPr="007D2327" w:rsidRDefault="00217896" w:rsidP="003F5752">
            <w:pPr>
              <w:jc w:val="center"/>
              <w:rPr>
                <w:rFonts w:ascii="Trebuchet MS" w:hAnsi="Trebuchet MS"/>
                <w:lang w:val="ro-RO"/>
              </w:rPr>
            </w:pPr>
            <w:r>
              <w:rPr>
                <w:rFonts w:ascii="Trebuchet MS" w:hAnsi="Trebuchet MS"/>
                <w:lang w:val="ro-RO"/>
              </w:rPr>
              <w:t>...................</w:t>
            </w:r>
            <w:r w:rsidRPr="007D2327">
              <w:rPr>
                <w:rFonts w:ascii="Trebuchet MS" w:hAnsi="Trebuchet MS"/>
                <w:lang w:val="ro-RO"/>
              </w:rPr>
              <w:t>..............</w:t>
            </w:r>
          </w:p>
        </w:tc>
        <w:tc>
          <w:tcPr>
            <w:tcW w:w="3207" w:type="dxa"/>
          </w:tcPr>
          <w:p w:rsidR="00217896" w:rsidRPr="007D2327" w:rsidRDefault="00217896" w:rsidP="003F5752">
            <w:pPr>
              <w:jc w:val="center"/>
              <w:rPr>
                <w:rFonts w:ascii="Trebuchet MS" w:hAnsi="Trebuchet MS"/>
                <w:lang w:val="ro-RO"/>
              </w:rPr>
            </w:pPr>
            <w:r>
              <w:rPr>
                <w:rFonts w:ascii="Trebuchet MS" w:hAnsi="Trebuchet MS"/>
                <w:lang w:val="ro-RO"/>
              </w:rPr>
              <w:t>...................</w:t>
            </w:r>
            <w:r w:rsidRPr="007D2327">
              <w:rPr>
                <w:rFonts w:ascii="Trebuchet MS" w:hAnsi="Trebuchet MS"/>
                <w:lang w:val="ro-RO"/>
              </w:rPr>
              <w:t>................</w:t>
            </w:r>
          </w:p>
        </w:tc>
      </w:tr>
    </w:tbl>
    <w:p w:rsidR="00217896" w:rsidRPr="007D2327" w:rsidRDefault="00217896" w:rsidP="00217896">
      <w:pPr>
        <w:spacing w:after="200" w:line="276" w:lineRule="auto"/>
        <w:rPr>
          <w:rFonts w:ascii="Trebuchet MS" w:hAnsi="Trebuchet MS"/>
          <w:lang w:val="ro-RO"/>
        </w:rPr>
      </w:pPr>
    </w:p>
    <w:p w:rsidR="00217896" w:rsidRDefault="00217896" w:rsidP="00217896">
      <w:pPr>
        <w:spacing w:after="160" w:line="259" w:lineRule="auto"/>
        <w:rPr>
          <w:rFonts w:ascii="Trebuchet MS" w:hAnsi="Trebuchet MS"/>
          <w:b/>
          <w:lang w:val="ro-RO"/>
        </w:rPr>
      </w:pPr>
      <w:r>
        <w:rPr>
          <w:rFonts w:ascii="Trebuchet MS" w:hAnsi="Trebuchet MS"/>
          <w:b/>
          <w:lang w:val="ro-RO"/>
        </w:rPr>
        <w:br w:type="page"/>
      </w:r>
    </w:p>
    <w:p w:rsidR="00217896" w:rsidRPr="00381D10" w:rsidRDefault="00381D10" w:rsidP="00217896">
      <w:pPr>
        <w:spacing w:after="200" w:line="276" w:lineRule="auto"/>
        <w:rPr>
          <w:rFonts w:ascii="Trebuchet MS" w:hAnsi="Trebuchet MS"/>
          <w:b/>
          <w:lang w:val="bg-BG"/>
        </w:rPr>
      </w:pPr>
      <w:r>
        <w:rPr>
          <w:rFonts w:ascii="Trebuchet MS" w:hAnsi="Trebuchet MS"/>
          <w:b/>
          <w:lang w:val="bg-BG"/>
        </w:rPr>
        <w:lastRenderedPageBreak/>
        <w:t>Съдържание</w:t>
      </w:r>
    </w:p>
    <w:p w:rsidR="00217896" w:rsidRPr="007D2327" w:rsidRDefault="00217896" w:rsidP="00217896">
      <w:pPr>
        <w:spacing w:after="200" w:line="276" w:lineRule="auto"/>
        <w:rPr>
          <w:rFonts w:ascii="Trebuchet MS" w:hAnsi="Trebuchet MS"/>
          <w:b/>
          <w:lang w:val="ro-RO"/>
        </w:rPr>
      </w:pPr>
    </w:p>
    <w:p w:rsidR="00217896" w:rsidRPr="007D2327" w:rsidRDefault="00217896" w:rsidP="00217896">
      <w:pPr>
        <w:spacing w:after="200" w:line="276" w:lineRule="auto"/>
        <w:rPr>
          <w:rFonts w:ascii="Trebuchet MS" w:hAnsi="Trebuchet MS"/>
          <w:lang w:val="ro-RO"/>
        </w:rPr>
      </w:pPr>
      <w:r w:rsidRPr="007D2327">
        <w:rPr>
          <w:rFonts w:ascii="Trebuchet MS" w:hAnsi="Trebuchet MS"/>
          <w:lang w:val="ro-RO"/>
        </w:rPr>
        <w:t>1.</w:t>
      </w:r>
      <w:r w:rsidR="00381D10">
        <w:rPr>
          <w:rFonts w:ascii="Trebuchet MS" w:hAnsi="Trebuchet MS"/>
          <w:lang w:val="bg-BG"/>
        </w:rPr>
        <w:t xml:space="preserve"> Общи насоки</w:t>
      </w:r>
    </w:p>
    <w:p w:rsidR="00217896" w:rsidRPr="007D2327" w:rsidRDefault="00217896" w:rsidP="00217896">
      <w:pPr>
        <w:spacing w:after="200" w:line="276" w:lineRule="auto"/>
        <w:rPr>
          <w:rFonts w:ascii="Trebuchet MS" w:hAnsi="Trebuchet MS"/>
          <w:lang w:val="ro-RO"/>
        </w:rPr>
      </w:pPr>
      <w:r w:rsidRPr="007D2327">
        <w:rPr>
          <w:rFonts w:ascii="Trebuchet MS" w:hAnsi="Trebuchet MS"/>
          <w:lang w:val="ro-RO"/>
        </w:rPr>
        <w:t>2.</w:t>
      </w:r>
      <w:r w:rsidR="00381D10">
        <w:rPr>
          <w:rFonts w:ascii="Trebuchet MS" w:hAnsi="Trebuchet MS"/>
          <w:lang w:val="bg-BG"/>
        </w:rPr>
        <w:t xml:space="preserve"> Цел</w:t>
      </w:r>
      <w:r w:rsidRPr="007D2327">
        <w:rPr>
          <w:rFonts w:ascii="Trebuchet MS" w:hAnsi="Trebuchet MS"/>
          <w:lang w:val="ro-RO"/>
        </w:rPr>
        <w:t xml:space="preserve"> </w:t>
      </w:r>
    </w:p>
    <w:p w:rsidR="00217896" w:rsidRPr="007D2327" w:rsidRDefault="00217896" w:rsidP="00422847">
      <w:pPr>
        <w:spacing w:after="200" w:line="276" w:lineRule="auto"/>
        <w:jc w:val="both"/>
        <w:rPr>
          <w:rFonts w:ascii="Trebuchet MS" w:hAnsi="Trebuchet MS"/>
          <w:lang w:val="ro-RO"/>
        </w:rPr>
      </w:pPr>
      <w:r w:rsidRPr="007D2327">
        <w:rPr>
          <w:rFonts w:ascii="Trebuchet MS" w:hAnsi="Trebuchet MS"/>
          <w:lang w:val="ro-RO"/>
        </w:rPr>
        <w:t>3.</w:t>
      </w:r>
      <w:r w:rsidR="00381D10">
        <w:rPr>
          <w:rFonts w:ascii="Trebuchet MS" w:hAnsi="Trebuchet MS"/>
          <w:lang w:val="bg-BG"/>
        </w:rPr>
        <w:t xml:space="preserve">Организиране и развитие на процеса по набиране на кандидати и селекция на експертите, които ще преподават курсовете по румънски и български език </w:t>
      </w:r>
    </w:p>
    <w:p w:rsidR="00217896" w:rsidRPr="00381D10" w:rsidRDefault="00217896" w:rsidP="00217896">
      <w:pPr>
        <w:spacing w:after="200" w:line="276" w:lineRule="auto"/>
        <w:rPr>
          <w:rFonts w:ascii="Trebuchet MS" w:hAnsi="Trebuchet MS"/>
          <w:lang w:val="bg-BG"/>
        </w:rPr>
      </w:pPr>
      <w:r w:rsidRPr="007D2327">
        <w:rPr>
          <w:rFonts w:ascii="Trebuchet MS" w:hAnsi="Trebuchet MS"/>
          <w:lang w:val="ro-RO"/>
        </w:rPr>
        <w:t xml:space="preserve">3.1 </w:t>
      </w:r>
      <w:r w:rsidR="00422847">
        <w:rPr>
          <w:rFonts w:ascii="Trebuchet MS" w:hAnsi="Trebuchet MS"/>
          <w:lang w:val="bg-BG"/>
        </w:rPr>
        <w:t>Подаване на документи</w:t>
      </w:r>
    </w:p>
    <w:p w:rsidR="00217896" w:rsidRPr="00381D10" w:rsidRDefault="00217896" w:rsidP="00217896">
      <w:pPr>
        <w:spacing w:after="200" w:line="276" w:lineRule="auto"/>
        <w:rPr>
          <w:rFonts w:ascii="Trebuchet MS" w:hAnsi="Trebuchet MS"/>
          <w:lang w:val="bg-BG"/>
        </w:rPr>
      </w:pPr>
      <w:r w:rsidRPr="007D2327">
        <w:rPr>
          <w:rFonts w:ascii="Trebuchet MS" w:hAnsi="Trebuchet MS"/>
          <w:lang w:val="ro-RO"/>
        </w:rPr>
        <w:t xml:space="preserve">3.2 </w:t>
      </w:r>
      <w:r w:rsidR="00381D10">
        <w:rPr>
          <w:rFonts w:ascii="Trebuchet MS" w:hAnsi="Trebuchet MS"/>
          <w:lang w:val="bg-BG"/>
        </w:rPr>
        <w:t>Критерии за избор</w:t>
      </w:r>
    </w:p>
    <w:p w:rsidR="00217896" w:rsidRPr="00381D10" w:rsidRDefault="00217896" w:rsidP="00217896">
      <w:pPr>
        <w:spacing w:after="200" w:line="276" w:lineRule="auto"/>
        <w:rPr>
          <w:rFonts w:ascii="Trebuchet MS" w:hAnsi="Trebuchet MS"/>
          <w:lang w:val="bg-BG"/>
        </w:rPr>
      </w:pPr>
      <w:r w:rsidRPr="007D2327">
        <w:rPr>
          <w:rFonts w:ascii="Trebuchet MS" w:hAnsi="Trebuchet MS"/>
          <w:lang w:val="ro-RO"/>
        </w:rPr>
        <w:t xml:space="preserve">3.3 </w:t>
      </w:r>
      <w:r w:rsidR="00381D10">
        <w:rPr>
          <w:rFonts w:ascii="Trebuchet MS" w:hAnsi="Trebuchet MS"/>
          <w:lang w:val="bg-BG"/>
        </w:rPr>
        <w:t>Етапи на процеса по селекция</w:t>
      </w:r>
    </w:p>
    <w:p w:rsidR="00217896" w:rsidRPr="007D2327" w:rsidRDefault="00217896" w:rsidP="00217896">
      <w:pPr>
        <w:spacing w:after="200" w:line="276" w:lineRule="auto"/>
        <w:rPr>
          <w:rFonts w:ascii="Trebuchet MS" w:hAnsi="Trebuchet MS"/>
          <w:lang w:val="ro-RO"/>
        </w:rPr>
      </w:pPr>
      <w:r w:rsidRPr="007D2327">
        <w:rPr>
          <w:rFonts w:ascii="Trebuchet MS" w:hAnsi="Trebuchet MS"/>
          <w:lang w:val="ro-RO"/>
        </w:rPr>
        <w:t>3.4</w:t>
      </w:r>
      <w:r w:rsidR="00381D10">
        <w:rPr>
          <w:rFonts w:ascii="Trebuchet MS" w:hAnsi="Trebuchet MS"/>
          <w:lang w:val="ro-RO"/>
        </w:rPr>
        <w:t xml:space="preserve"> График-календар за селекция на ескпертите</w:t>
      </w:r>
    </w:p>
    <w:p w:rsidR="00217896" w:rsidRPr="007D2327" w:rsidRDefault="00217896" w:rsidP="00217896">
      <w:pPr>
        <w:spacing w:after="200" w:line="276" w:lineRule="auto"/>
        <w:rPr>
          <w:rFonts w:ascii="Trebuchet MS" w:hAnsi="Trebuchet MS"/>
          <w:lang w:val="ro-RO"/>
        </w:rPr>
      </w:pPr>
      <w:r w:rsidRPr="007D2327">
        <w:rPr>
          <w:rFonts w:ascii="Trebuchet MS" w:hAnsi="Trebuchet MS"/>
          <w:lang w:val="ro-RO"/>
        </w:rPr>
        <w:t xml:space="preserve">3.5 </w:t>
      </w:r>
      <w:r w:rsidR="00381D10">
        <w:rPr>
          <w:rFonts w:ascii="Trebuchet MS" w:hAnsi="Trebuchet MS"/>
          <w:lang w:val="bg-BG"/>
        </w:rPr>
        <w:t xml:space="preserve">Комисия за оценка и избор </w:t>
      </w:r>
    </w:p>
    <w:p w:rsidR="00217896" w:rsidRPr="007D2327" w:rsidRDefault="00217896" w:rsidP="00217896">
      <w:pPr>
        <w:spacing w:after="200" w:line="276" w:lineRule="auto"/>
        <w:rPr>
          <w:rFonts w:ascii="Trebuchet MS" w:hAnsi="Trebuchet MS"/>
          <w:lang w:val="ro-RO"/>
        </w:rPr>
      </w:pPr>
      <w:r w:rsidRPr="007D2327">
        <w:rPr>
          <w:rFonts w:ascii="Trebuchet MS" w:hAnsi="Trebuchet MS"/>
          <w:lang w:val="ro-RO"/>
        </w:rPr>
        <w:t xml:space="preserve">4. </w:t>
      </w:r>
      <w:r w:rsidR="00381D10">
        <w:rPr>
          <w:rFonts w:ascii="Trebuchet MS" w:hAnsi="Trebuchet MS"/>
          <w:lang w:val="bg-BG"/>
        </w:rPr>
        <w:t xml:space="preserve">Дейности на експертите при изпълнение на проекта </w:t>
      </w:r>
      <w:r w:rsidRPr="007D2327">
        <w:rPr>
          <w:rFonts w:ascii="Trebuchet MS" w:hAnsi="Trebuchet MS"/>
          <w:lang w:val="ro-RO"/>
        </w:rPr>
        <w:t xml:space="preserve"> </w:t>
      </w:r>
    </w:p>
    <w:p w:rsidR="00217896" w:rsidRPr="00381D10" w:rsidRDefault="00217896" w:rsidP="00217896">
      <w:pPr>
        <w:spacing w:after="200" w:line="276" w:lineRule="auto"/>
        <w:rPr>
          <w:rFonts w:ascii="Trebuchet MS" w:hAnsi="Trebuchet MS"/>
          <w:lang w:val="bg-BG"/>
        </w:rPr>
      </w:pPr>
      <w:r w:rsidRPr="007D2327">
        <w:rPr>
          <w:rFonts w:ascii="Trebuchet MS" w:hAnsi="Trebuchet MS"/>
          <w:lang w:val="ro-RO"/>
        </w:rPr>
        <w:t xml:space="preserve">5. </w:t>
      </w:r>
      <w:r w:rsidR="00381D10">
        <w:rPr>
          <w:rFonts w:ascii="Trebuchet MS" w:hAnsi="Trebuchet MS"/>
          <w:lang w:val="bg-BG"/>
        </w:rPr>
        <w:t>Анекси</w:t>
      </w:r>
    </w:p>
    <w:p w:rsidR="00217896" w:rsidRPr="00381D10" w:rsidRDefault="00217896" w:rsidP="00217896">
      <w:pPr>
        <w:spacing w:after="200" w:line="276" w:lineRule="auto"/>
        <w:rPr>
          <w:rFonts w:ascii="Trebuchet MS" w:hAnsi="Trebuchet MS"/>
          <w:lang w:val="bg-BG"/>
        </w:rPr>
      </w:pPr>
      <w:r w:rsidRPr="007D2327">
        <w:rPr>
          <w:rFonts w:ascii="Trebuchet MS" w:hAnsi="Trebuchet MS"/>
          <w:lang w:val="ro-RO"/>
        </w:rPr>
        <w:t xml:space="preserve">Anexa 1 </w:t>
      </w:r>
      <w:r w:rsidR="00381D10">
        <w:rPr>
          <w:rFonts w:ascii="Trebuchet MS" w:hAnsi="Trebuchet MS"/>
          <w:lang w:val="bg-BG"/>
        </w:rPr>
        <w:t>Заявление експерт</w:t>
      </w:r>
    </w:p>
    <w:p w:rsidR="00217896" w:rsidRPr="007D2327" w:rsidRDefault="00217896" w:rsidP="00217896">
      <w:pPr>
        <w:spacing w:after="200" w:line="276" w:lineRule="auto"/>
        <w:rPr>
          <w:rFonts w:ascii="Trebuchet MS" w:hAnsi="Trebuchet MS"/>
          <w:lang w:val="ro-RO"/>
        </w:rPr>
      </w:pPr>
      <w:r w:rsidRPr="007D2327">
        <w:rPr>
          <w:rFonts w:ascii="Trebuchet MS" w:hAnsi="Trebuchet MS"/>
          <w:lang w:val="ro-RO"/>
        </w:rPr>
        <w:t xml:space="preserve">Anexa 2 </w:t>
      </w:r>
      <w:r w:rsidR="00381D10">
        <w:rPr>
          <w:rFonts w:ascii="Trebuchet MS" w:hAnsi="Trebuchet MS"/>
          <w:lang w:val="bg-BG"/>
        </w:rPr>
        <w:t xml:space="preserve">Декларация за собствена отговорност </w:t>
      </w:r>
    </w:p>
    <w:p w:rsidR="00217896" w:rsidRPr="00381D10" w:rsidRDefault="00217896" w:rsidP="00217896">
      <w:pPr>
        <w:spacing w:after="200" w:line="276" w:lineRule="auto"/>
        <w:rPr>
          <w:rFonts w:ascii="Trebuchet MS" w:hAnsi="Trebuchet MS"/>
          <w:lang w:val="bg-BG"/>
        </w:rPr>
      </w:pPr>
      <w:r w:rsidRPr="007D2327">
        <w:rPr>
          <w:rFonts w:ascii="Trebuchet MS" w:hAnsi="Trebuchet MS"/>
          <w:lang w:val="ro-RO"/>
        </w:rPr>
        <w:t xml:space="preserve">Anexa 3 </w:t>
      </w:r>
      <w:r w:rsidR="00381D10">
        <w:rPr>
          <w:rFonts w:ascii="Trebuchet MS" w:hAnsi="Trebuchet MS"/>
          <w:lang w:val="bg-BG"/>
        </w:rPr>
        <w:t>Декларация за ангажимент</w:t>
      </w:r>
    </w:p>
    <w:p w:rsidR="00217896" w:rsidRPr="007D2327" w:rsidRDefault="00217896" w:rsidP="00217896">
      <w:pPr>
        <w:spacing w:after="200" w:line="276" w:lineRule="auto"/>
        <w:rPr>
          <w:rFonts w:ascii="Trebuchet MS" w:hAnsi="Trebuchet MS"/>
          <w:lang w:val="ro-RO"/>
        </w:rPr>
      </w:pPr>
    </w:p>
    <w:p w:rsidR="00217896" w:rsidRPr="007D2327" w:rsidRDefault="00217896" w:rsidP="00217896">
      <w:pPr>
        <w:spacing w:after="200" w:line="276" w:lineRule="auto"/>
        <w:rPr>
          <w:rFonts w:ascii="Trebuchet MS" w:hAnsi="Trebuchet MS"/>
          <w:lang w:val="ro-RO"/>
        </w:rPr>
      </w:pPr>
    </w:p>
    <w:p w:rsidR="00217896" w:rsidRPr="007D2327" w:rsidRDefault="00217896" w:rsidP="00217896">
      <w:pPr>
        <w:spacing w:after="200" w:line="276" w:lineRule="auto"/>
        <w:rPr>
          <w:rFonts w:ascii="Trebuchet MS" w:hAnsi="Trebuchet MS"/>
          <w:lang w:val="ro-RO"/>
        </w:rPr>
      </w:pPr>
    </w:p>
    <w:p w:rsidR="00217896" w:rsidRPr="007D2327" w:rsidRDefault="00217896" w:rsidP="00217896">
      <w:pPr>
        <w:pStyle w:val="Default"/>
      </w:pPr>
    </w:p>
    <w:p w:rsidR="00217896" w:rsidRPr="007D2327" w:rsidRDefault="00217896" w:rsidP="00217896">
      <w:pPr>
        <w:spacing w:after="160" w:line="259" w:lineRule="auto"/>
        <w:rPr>
          <w:rFonts w:ascii="Arial" w:eastAsiaTheme="minorHAnsi" w:hAnsi="Arial" w:cs="Arial"/>
          <w:color w:val="000000"/>
        </w:rPr>
      </w:pPr>
      <w:r w:rsidRPr="007D2327">
        <w:br w:type="page"/>
      </w:r>
    </w:p>
    <w:p w:rsidR="00217896" w:rsidRPr="007D2327" w:rsidRDefault="00217896" w:rsidP="00217896">
      <w:pPr>
        <w:pStyle w:val="Default"/>
      </w:pPr>
    </w:p>
    <w:p w:rsidR="00217896" w:rsidRPr="007D2327" w:rsidRDefault="00B56581" w:rsidP="00CE1E34">
      <w:pPr>
        <w:pStyle w:val="Default"/>
        <w:numPr>
          <w:ilvl w:val="0"/>
          <w:numId w:val="1"/>
        </w:numPr>
      </w:pPr>
      <w:r>
        <w:t>Общи насоки</w:t>
      </w:r>
    </w:p>
    <w:p w:rsidR="00217896" w:rsidRPr="007D2327" w:rsidRDefault="00217896" w:rsidP="00217896">
      <w:pPr>
        <w:pStyle w:val="Default"/>
        <w:ind w:left="720"/>
      </w:pPr>
    </w:p>
    <w:p w:rsidR="00217896" w:rsidRPr="007D2327" w:rsidRDefault="00B56581" w:rsidP="00A9128B">
      <w:pPr>
        <w:spacing w:after="240" w:line="312" w:lineRule="auto"/>
        <w:ind w:firstLine="360"/>
        <w:jc w:val="both"/>
        <w:rPr>
          <w:rFonts w:ascii="Trebuchet MS" w:hAnsi="Trebuchet MS" w:cs="TimesNewRoman"/>
        </w:rPr>
      </w:pPr>
      <w:r>
        <w:rPr>
          <w:rFonts w:ascii="Trebuchet MS" w:hAnsi="Trebuchet MS"/>
          <w:lang w:val="bg-BG"/>
        </w:rPr>
        <w:t xml:space="preserve">Адвокатска колегия Долж и Адвокатска колегия Видин изпълняват проект </w:t>
      </w:r>
      <w:r>
        <w:rPr>
          <w:rFonts w:ascii="Trebuchet MS" w:hAnsi="Trebuchet MS"/>
          <w:lang w:val="ro-RO"/>
        </w:rPr>
        <w:t>“</w:t>
      </w:r>
      <w:r>
        <w:rPr>
          <w:rFonts w:ascii="Trebuchet MS" w:hAnsi="Trebuchet MS"/>
          <w:lang w:val="bg-BG"/>
        </w:rPr>
        <w:t xml:space="preserve">Трансгранично партньорство за обучение и мобилност на труда в юридическата сфера” финансиран по програма </w:t>
      </w:r>
      <w:r>
        <w:rPr>
          <w:rFonts w:ascii="Trebuchet MS" w:hAnsi="Trebuchet MS"/>
          <w:lang w:val="ro-RO"/>
        </w:rPr>
        <w:t xml:space="preserve">INTERREG V-A </w:t>
      </w:r>
      <w:r>
        <w:rPr>
          <w:rFonts w:ascii="Trebuchet MS" w:hAnsi="Trebuchet MS"/>
          <w:lang w:val="bg-BG"/>
        </w:rPr>
        <w:t>Румъния -България</w:t>
      </w:r>
      <w:r>
        <w:rPr>
          <w:rFonts w:ascii="Trebuchet MS" w:hAnsi="Trebuchet MS"/>
          <w:lang w:val="ro-RO"/>
        </w:rPr>
        <w:t xml:space="preserve"> (</w:t>
      </w:r>
      <w:r>
        <w:rPr>
          <w:rFonts w:ascii="Trebuchet MS" w:hAnsi="Trebuchet MS"/>
          <w:lang w:val="bg-BG"/>
        </w:rPr>
        <w:t>програма финансирана от ЕС и Европейския фонд за регионално развитие</w:t>
      </w:r>
      <w:r>
        <w:rPr>
          <w:rFonts w:ascii="Trebuchet MS" w:hAnsi="Trebuchet MS"/>
          <w:lang w:val="ro-RO"/>
        </w:rPr>
        <w:t xml:space="preserve">), </w:t>
      </w:r>
      <w:r>
        <w:rPr>
          <w:rFonts w:ascii="Trebuchet MS" w:hAnsi="Trebuchet MS"/>
          <w:lang w:val="bg-BG"/>
        </w:rPr>
        <w:t xml:space="preserve">Приоритетна ос </w:t>
      </w:r>
      <w:r>
        <w:rPr>
          <w:rFonts w:ascii="Trebuchet MS" w:hAnsi="Trebuchet MS"/>
          <w:lang w:val="ro-RO"/>
        </w:rPr>
        <w:t xml:space="preserve"> 4</w:t>
      </w:r>
      <w:r w:rsidR="00422847">
        <w:rPr>
          <w:rFonts w:ascii="Trebuchet MS" w:hAnsi="Trebuchet MS"/>
          <w:lang w:val="bg-BG"/>
        </w:rPr>
        <w:t xml:space="preserve"> </w:t>
      </w:r>
      <w:r>
        <w:rPr>
          <w:rFonts w:ascii="Trebuchet MS" w:hAnsi="Trebuchet MS"/>
          <w:lang w:val="ro-RO"/>
        </w:rPr>
        <w:t>„</w:t>
      </w:r>
      <w:r>
        <w:rPr>
          <w:rFonts w:ascii="Trebuchet MS" w:hAnsi="Trebuchet MS"/>
          <w:lang w:val="bg-BG"/>
        </w:rPr>
        <w:t>Квалифициран и приобщен регион</w:t>
      </w:r>
      <w:r>
        <w:rPr>
          <w:rFonts w:ascii="Trebuchet MS" w:hAnsi="Trebuchet MS"/>
          <w:lang w:val="ro-RO"/>
        </w:rPr>
        <w:t>“</w:t>
      </w:r>
      <w:r>
        <w:rPr>
          <w:rFonts w:ascii="Trebuchet MS" w:hAnsi="Trebuchet MS"/>
          <w:lang w:val="bg-BG"/>
        </w:rPr>
        <w:t>, специфичен обект „Насърчаване интеграцията в трансграничната зона по отношение на заетостта и мобилността на работната ръка”.</w:t>
      </w:r>
      <w:r w:rsidR="00A9128B" w:rsidRPr="00A9128B">
        <w:rPr>
          <w:rFonts w:ascii="Trebuchet MS" w:hAnsi="Trebuchet MS"/>
          <w:color w:val="000000" w:themeColor="text1"/>
          <w:lang w:val="bg-BG"/>
        </w:rPr>
        <w:t xml:space="preserve"> </w:t>
      </w:r>
      <w:r w:rsidR="00A9128B">
        <w:rPr>
          <w:rFonts w:ascii="Trebuchet MS" w:hAnsi="Trebuchet MS"/>
          <w:color w:val="000000" w:themeColor="text1"/>
          <w:lang w:val="bg-BG"/>
        </w:rPr>
        <w:t>Проектът цели насърчаване на заетостта и мобилността на работната ръка в трансграничната зона. Чрез развитието на един план за подготовката и чрез определени адекватни способи, насочени към високо професиона</w:t>
      </w:r>
      <w:r w:rsidR="00A9128B">
        <w:rPr>
          <w:rFonts w:ascii="Trebuchet MS" w:hAnsi="Trebuchet MS"/>
          <w:lang w:val="bg-BG"/>
        </w:rPr>
        <w:t>лна подготовка, членовете на целевата група ще могат да допринесат за увеличаване на капацитета на румънската и българската правна система, и това постигнато чрез участието в курсове за подготовка и научни материали за различните категории от правната система .</w:t>
      </w:r>
    </w:p>
    <w:p w:rsidR="00217896" w:rsidRPr="007D2327" w:rsidRDefault="00217896" w:rsidP="00217896">
      <w:pPr>
        <w:pStyle w:val="Default"/>
        <w:rPr>
          <w:b/>
          <w:bCs/>
        </w:rPr>
      </w:pPr>
    </w:p>
    <w:p w:rsidR="00217896" w:rsidRPr="007D2327" w:rsidRDefault="00A9128B" w:rsidP="00CE1E34">
      <w:pPr>
        <w:pStyle w:val="Default"/>
        <w:numPr>
          <w:ilvl w:val="0"/>
          <w:numId w:val="1"/>
        </w:numPr>
        <w:rPr>
          <w:b/>
          <w:bCs/>
        </w:rPr>
      </w:pPr>
      <w:r>
        <w:rPr>
          <w:b/>
          <w:bCs/>
        </w:rPr>
        <w:t>Цел</w:t>
      </w:r>
    </w:p>
    <w:p w:rsidR="00217896" w:rsidRPr="007D2327" w:rsidRDefault="00217896" w:rsidP="00217896">
      <w:pPr>
        <w:pStyle w:val="Default"/>
        <w:rPr>
          <w:b/>
          <w:bCs/>
        </w:rPr>
      </w:pPr>
    </w:p>
    <w:p w:rsidR="00217896" w:rsidRPr="000D59FE" w:rsidRDefault="00A9128B" w:rsidP="00422847">
      <w:pPr>
        <w:spacing w:line="276" w:lineRule="auto"/>
        <w:jc w:val="both"/>
        <w:rPr>
          <w:rFonts w:ascii="Trebuchet MS" w:hAnsi="Trebuchet MS"/>
          <w:b/>
          <w:i/>
          <w:lang w:val="ro-RO"/>
        </w:rPr>
      </w:pPr>
      <w:r>
        <w:rPr>
          <w:rFonts w:ascii="Trebuchet MS" w:hAnsi="Trebuchet MS"/>
          <w:lang w:val="bg-BG"/>
        </w:rPr>
        <w:t>Настоящата методика за селекция на експерти е изготвена  с цел изпъление на проекта и за по-блгоприятни условия за провеждане на курсовете по  румънски и български език по проект</w:t>
      </w:r>
      <w:r w:rsidR="00217896" w:rsidRPr="000D59FE">
        <w:rPr>
          <w:rFonts w:ascii="Trebuchet MS" w:hAnsi="Trebuchet MS"/>
          <w:lang w:val="ro-RO"/>
        </w:rPr>
        <w:t xml:space="preserve"> “</w:t>
      </w:r>
      <w:r w:rsidR="00CC63CB" w:rsidRPr="00CC63CB">
        <w:rPr>
          <w:rFonts w:ascii="Trebuchet MS" w:hAnsi="Trebuchet MS"/>
          <w:lang w:val="bg-BG"/>
        </w:rPr>
        <w:t xml:space="preserve"> </w:t>
      </w:r>
      <w:r w:rsidR="00CC63CB">
        <w:rPr>
          <w:rFonts w:ascii="Trebuchet MS" w:hAnsi="Trebuchet MS"/>
          <w:lang w:val="bg-BG"/>
        </w:rPr>
        <w:t>Трансгранично партньорство за обучение и мобилност на труда в юридическата сфера</w:t>
      </w:r>
      <w:r w:rsidR="00217896" w:rsidRPr="000D59FE">
        <w:rPr>
          <w:rFonts w:ascii="Trebuchet MS" w:hAnsi="Trebuchet MS"/>
          <w:lang w:val="ro-RO"/>
        </w:rPr>
        <w:t xml:space="preserve">”.  </w:t>
      </w:r>
      <w:r>
        <w:rPr>
          <w:rFonts w:ascii="Trebuchet MS" w:hAnsi="Trebuchet MS"/>
          <w:lang w:val="bg-BG"/>
        </w:rPr>
        <w:t xml:space="preserve">Методика за селекция на експертите е изготвена при изпълнението на дейност А9 </w:t>
      </w:r>
      <w:r w:rsidR="00217896" w:rsidRPr="000D59FE">
        <w:rPr>
          <w:rFonts w:ascii="Trebuchet MS" w:hAnsi="Trebuchet MS"/>
          <w:b/>
          <w:i/>
          <w:lang w:val="ro-RO"/>
        </w:rPr>
        <w:t>”</w:t>
      </w:r>
      <w:r>
        <w:rPr>
          <w:rFonts w:ascii="Trebuchet MS" w:hAnsi="Trebuchet MS"/>
          <w:b/>
          <w:i/>
          <w:lang w:val="bg-BG"/>
        </w:rPr>
        <w:t>Организиране на курсове по румънски и български език за по-добра заетост и мобилност в трансграничната зона</w:t>
      </w:r>
      <w:r w:rsidR="00217896" w:rsidRPr="000D59FE">
        <w:rPr>
          <w:rFonts w:ascii="Trebuchet MS" w:hAnsi="Trebuchet MS"/>
          <w:b/>
          <w:i/>
          <w:lang w:val="ro-RO"/>
        </w:rPr>
        <w:t>”.</w:t>
      </w:r>
    </w:p>
    <w:p w:rsidR="00217896" w:rsidRPr="000D59FE" w:rsidRDefault="00217896" w:rsidP="00217896">
      <w:pPr>
        <w:jc w:val="both"/>
        <w:rPr>
          <w:rFonts w:ascii="Trebuchet MS" w:hAnsi="Trebuchet MS"/>
        </w:rPr>
      </w:pPr>
      <w:r w:rsidRPr="000D59FE">
        <w:rPr>
          <w:rFonts w:ascii="Trebuchet MS" w:hAnsi="Trebuchet MS"/>
          <w:lang w:val="ro-RO"/>
        </w:rPr>
        <w:t xml:space="preserve"> </w:t>
      </w:r>
    </w:p>
    <w:p w:rsidR="00217896" w:rsidRPr="00A9128B" w:rsidRDefault="00A9128B" w:rsidP="00422847">
      <w:pPr>
        <w:spacing w:line="276" w:lineRule="auto"/>
        <w:ind w:firstLine="720"/>
        <w:jc w:val="both"/>
        <w:rPr>
          <w:rFonts w:ascii="Trebuchet MS" w:eastAsia="Calibri" w:hAnsi="Trebuchet MS"/>
          <w:lang w:val="bg-BG"/>
        </w:rPr>
      </w:pPr>
      <w:r>
        <w:rPr>
          <w:rFonts w:ascii="Trebuchet MS" w:hAnsi="Trebuchet MS"/>
          <w:lang w:val="bg-BG"/>
        </w:rPr>
        <w:t>В дейност А9 е предвидено осъществяването на курсове по румънски и български език в контекста на необходимостта от заетост в трансграничната зона</w:t>
      </w:r>
      <w:r w:rsidR="00217896" w:rsidRPr="000D59FE">
        <w:rPr>
          <w:rFonts w:ascii="Trebuchet MS" w:eastAsia="Calibri" w:hAnsi="Trebuchet MS"/>
          <w:lang w:val="ro-RO"/>
        </w:rPr>
        <w:t>.</w:t>
      </w:r>
      <w:r>
        <w:rPr>
          <w:rFonts w:ascii="Trebuchet MS" w:eastAsia="Calibri" w:hAnsi="Trebuchet MS"/>
          <w:lang w:val="bg-BG"/>
        </w:rPr>
        <w:t xml:space="preserve"> Курсът по румънски език в България ще се осъществи от български експерт, а курса по български език в Румъния от румънски експерт.</w:t>
      </w:r>
    </w:p>
    <w:p w:rsidR="00217896" w:rsidRPr="000D59FE" w:rsidRDefault="00CC63CB" w:rsidP="00422847">
      <w:pPr>
        <w:spacing w:line="276" w:lineRule="auto"/>
        <w:jc w:val="both"/>
        <w:rPr>
          <w:rFonts w:ascii="Trebuchet MS" w:hAnsi="Trebuchet MS"/>
          <w:lang w:val="es-ES_tradnl"/>
        </w:rPr>
      </w:pPr>
      <w:r>
        <w:rPr>
          <w:rFonts w:ascii="Trebuchet MS" w:hAnsi="Trebuchet MS"/>
          <w:lang w:val="bg-BG"/>
        </w:rPr>
        <w:t xml:space="preserve">Към настоящия момент в сферата на трансграничната българо-румънска икономика познаването на румънски и български език, на българска, съответно румънска територия  представлява  една възможност за работодателите, а </w:t>
      </w:r>
      <w:r w:rsidR="00217896" w:rsidRPr="000D59FE">
        <w:rPr>
          <w:rFonts w:ascii="Trebuchet MS" w:hAnsi="Trebuchet MS"/>
          <w:lang w:val="es-ES_tradnl"/>
        </w:rPr>
        <w:t xml:space="preserve"> </w:t>
      </w:r>
      <w:r>
        <w:rPr>
          <w:rFonts w:ascii="Trebuchet MS" w:hAnsi="Trebuchet MS"/>
          <w:lang w:val="bg-BG"/>
        </w:rPr>
        <w:t xml:space="preserve">в юридическата област не прави изключение от  това. Глобализацията е процес в пълния си размах, мултинационалността се разирява с бързи темпове, броят на </w:t>
      </w:r>
      <w:r>
        <w:rPr>
          <w:rFonts w:ascii="Trebuchet MS" w:hAnsi="Trebuchet MS"/>
          <w:lang w:val="bg-BG"/>
        </w:rPr>
        <w:lastRenderedPageBreak/>
        <w:t>работниците расте, а представителите на различни култури и лингвистични зони могат да се сближат чрез познаването на чужди езици.</w:t>
      </w:r>
      <w:r w:rsidR="00217896" w:rsidRPr="000D59FE">
        <w:rPr>
          <w:rFonts w:ascii="Trebuchet MS" w:hAnsi="Trebuchet MS"/>
          <w:lang w:val="es-ES_tradnl"/>
        </w:rPr>
        <w:t xml:space="preserve">  </w:t>
      </w:r>
    </w:p>
    <w:p w:rsidR="00217896" w:rsidRPr="000D59FE" w:rsidRDefault="00217896" w:rsidP="00217896">
      <w:pPr>
        <w:jc w:val="both"/>
        <w:rPr>
          <w:rFonts w:ascii="Trebuchet MS" w:hAnsi="Trebuchet MS"/>
          <w:lang w:val="ro-RO"/>
        </w:rPr>
      </w:pPr>
    </w:p>
    <w:p w:rsidR="00CC63CB" w:rsidRDefault="00CC63CB" w:rsidP="00422847">
      <w:pPr>
        <w:spacing w:line="276" w:lineRule="auto"/>
        <w:ind w:firstLine="360"/>
        <w:jc w:val="both"/>
        <w:rPr>
          <w:rFonts w:ascii="Trebuchet MS" w:hAnsi="Trebuchet MS"/>
          <w:lang w:val="bg-BG"/>
        </w:rPr>
      </w:pPr>
      <w:r>
        <w:rPr>
          <w:rFonts w:ascii="Trebuchet MS" w:hAnsi="Trebuchet MS"/>
          <w:lang w:val="bg-BG"/>
        </w:rPr>
        <w:t>При изпълнението на проекта се спазват принципите на равенство между мъже и жени, недискриминация, като по този начин се предоставят еднакви възможности на всички заинтересовани.</w:t>
      </w:r>
    </w:p>
    <w:p w:rsidR="00CC63CB" w:rsidRDefault="00CC63CB" w:rsidP="00422847">
      <w:pPr>
        <w:spacing w:line="276" w:lineRule="auto"/>
        <w:ind w:firstLine="360"/>
        <w:jc w:val="both"/>
        <w:rPr>
          <w:rFonts w:ascii="Trebuchet MS" w:hAnsi="Trebuchet MS"/>
          <w:lang w:val="bg-BG"/>
        </w:rPr>
      </w:pPr>
      <w:r>
        <w:rPr>
          <w:rFonts w:ascii="Trebuchet MS" w:hAnsi="Trebuchet MS"/>
          <w:lang w:val="bg-BG"/>
        </w:rPr>
        <w:t xml:space="preserve">Настоящата методика е изготвена при съблюдаване на целите на програмата, чрез развитие на компетентността и на специализирането на бъдещите работници и работодатели, с цел насърчаване на интерграцията в трансграничната зона по отношение на заетостта и мобилността на работната ръка с увеличаване капацитета на взаимно сътрудничество и на ефективността на публичните институции в контекста на трансграничното сътрудничество. </w:t>
      </w:r>
    </w:p>
    <w:p w:rsidR="00CC63CB" w:rsidRPr="00CC63CB" w:rsidRDefault="00CC63CB" w:rsidP="00422847">
      <w:pPr>
        <w:spacing w:line="276" w:lineRule="auto"/>
        <w:jc w:val="both"/>
        <w:rPr>
          <w:rFonts w:ascii="Trebuchet MS" w:hAnsi="Trebuchet MS"/>
          <w:lang w:val="bg-BG"/>
        </w:rPr>
      </w:pPr>
      <w:r>
        <w:rPr>
          <w:rFonts w:ascii="Trebuchet MS" w:hAnsi="Trebuchet MS"/>
          <w:lang w:val="ro-RO"/>
        </w:rPr>
        <w:tab/>
      </w:r>
      <w:r>
        <w:rPr>
          <w:rFonts w:ascii="Trebuchet MS" w:hAnsi="Trebuchet MS"/>
          <w:lang w:val="bg-BG"/>
        </w:rPr>
        <w:t>В курсовете ще участват 25 румънци</w:t>
      </w:r>
      <w:r w:rsidR="00746B3F">
        <w:rPr>
          <w:rFonts w:ascii="Trebuchet MS" w:hAnsi="Trebuchet MS"/>
          <w:lang w:val="bg-BG"/>
        </w:rPr>
        <w:t>, съответно</w:t>
      </w:r>
      <w:r>
        <w:rPr>
          <w:rFonts w:ascii="Trebuchet MS" w:hAnsi="Trebuchet MS"/>
          <w:lang w:val="bg-BG"/>
        </w:rPr>
        <w:t xml:space="preserve"> 25 българи, селектирани по настоящата методика, която е изготвена от екипа </w:t>
      </w:r>
      <w:r w:rsidR="00746B3F">
        <w:rPr>
          <w:rFonts w:ascii="Trebuchet MS" w:hAnsi="Trebuchet MS"/>
          <w:lang w:val="bg-BG"/>
        </w:rPr>
        <w:t>по изпълнение на проекта прш спазване на принципите: равни възможности и недискриминация, равни възможности за мъже и жени.</w:t>
      </w:r>
    </w:p>
    <w:p w:rsidR="00217896" w:rsidRPr="007D2327" w:rsidRDefault="00217896" w:rsidP="00217896">
      <w:pPr>
        <w:pStyle w:val="Default"/>
      </w:pPr>
    </w:p>
    <w:p w:rsidR="00217896" w:rsidRPr="007D2327" w:rsidRDefault="00217896" w:rsidP="00217896">
      <w:pPr>
        <w:autoSpaceDE w:val="0"/>
        <w:autoSpaceDN w:val="0"/>
        <w:adjustRightInd w:val="0"/>
        <w:jc w:val="both"/>
        <w:rPr>
          <w:rFonts w:ascii="Trebuchet MS" w:hAnsi="Trebuchet MS" w:cs="TimesNewRoman"/>
          <w:color w:val="00B0F0"/>
        </w:rPr>
      </w:pPr>
    </w:p>
    <w:p w:rsidR="00746B3F" w:rsidRPr="007D2327" w:rsidRDefault="00217896" w:rsidP="00422847">
      <w:pPr>
        <w:spacing w:after="200" w:line="276" w:lineRule="auto"/>
        <w:rPr>
          <w:rFonts w:ascii="Trebuchet MS" w:hAnsi="Trebuchet MS"/>
          <w:lang w:val="ro-RO"/>
        </w:rPr>
      </w:pPr>
      <w:r w:rsidRPr="007D2327">
        <w:rPr>
          <w:rFonts w:ascii="Trebuchet MS" w:hAnsi="Trebuchet MS"/>
          <w:b/>
          <w:lang w:val="ro-RO"/>
        </w:rPr>
        <w:t xml:space="preserve"> 3.</w:t>
      </w:r>
      <w:r w:rsidR="00746B3F" w:rsidRPr="00746B3F">
        <w:rPr>
          <w:rFonts w:ascii="Trebuchet MS" w:hAnsi="Trebuchet MS"/>
          <w:lang w:val="bg-BG"/>
        </w:rPr>
        <w:t xml:space="preserve"> </w:t>
      </w:r>
      <w:r w:rsidR="00746B3F">
        <w:rPr>
          <w:rFonts w:ascii="Trebuchet MS" w:hAnsi="Trebuchet MS"/>
          <w:lang w:val="bg-BG"/>
        </w:rPr>
        <w:t xml:space="preserve">Организиране и развитие на процеса по набиране на кандидати и селекция на експертите, които ще преподават курсовете по румънски и български език </w:t>
      </w:r>
    </w:p>
    <w:p w:rsidR="00217896" w:rsidRPr="00746B3F" w:rsidRDefault="00217896" w:rsidP="00422847">
      <w:pPr>
        <w:spacing w:after="200" w:line="276" w:lineRule="auto"/>
        <w:rPr>
          <w:rFonts w:ascii="Trebuchet MS" w:hAnsi="Trebuchet MS"/>
          <w:lang w:val="bg-BG"/>
        </w:rPr>
      </w:pPr>
      <w:r w:rsidRPr="007D2327">
        <w:rPr>
          <w:rFonts w:ascii="Trebuchet MS" w:hAnsi="Trebuchet MS"/>
          <w:b/>
          <w:lang w:val="ro-RO"/>
        </w:rPr>
        <w:t xml:space="preserve">3.1 </w:t>
      </w:r>
      <w:r w:rsidRPr="007D2327">
        <w:rPr>
          <w:rFonts w:ascii="Trebuchet MS" w:hAnsi="Trebuchet MS"/>
          <w:lang w:val="ro-RO"/>
        </w:rPr>
        <w:t xml:space="preserve"> </w:t>
      </w:r>
      <w:r w:rsidR="00746B3F">
        <w:rPr>
          <w:rFonts w:ascii="Trebuchet MS" w:hAnsi="Trebuchet MS"/>
          <w:lang w:val="bg-BG"/>
        </w:rPr>
        <w:t>Подаване на заявления</w:t>
      </w:r>
    </w:p>
    <w:p w:rsidR="00746B3F" w:rsidRDefault="00746B3F" w:rsidP="00422847">
      <w:pPr>
        <w:autoSpaceDE w:val="0"/>
        <w:autoSpaceDN w:val="0"/>
        <w:adjustRightInd w:val="0"/>
        <w:spacing w:line="276" w:lineRule="auto"/>
        <w:ind w:firstLine="720"/>
        <w:jc w:val="both"/>
        <w:rPr>
          <w:rFonts w:ascii="Trebuchet MS" w:eastAsiaTheme="minorHAnsi" w:hAnsi="Trebuchet MS"/>
          <w:color w:val="000000"/>
          <w:lang w:val="bg-BG"/>
        </w:rPr>
      </w:pPr>
      <w:r>
        <w:rPr>
          <w:rFonts w:ascii="Trebuchet MS" w:eastAsiaTheme="minorHAnsi" w:hAnsi="Trebuchet MS"/>
          <w:color w:val="000000"/>
          <w:lang w:val="bg-BG"/>
        </w:rPr>
        <w:t xml:space="preserve">Двата трансгранични юридически центъра </w:t>
      </w:r>
      <w:r w:rsidR="00217896" w:rsidRPr="007D2327">
        <w:rPr>
          <w:rFonts w:ascii="Trebuchet MS" w:eastAsiaTheme="minorHAnsi" w:hAnsi="Trebuchet MS"/>
          <w:color w:val="000000"/>
        </w:rPr>
        <w:t xml:space="preserve"> </w:t>
      </w:r>
      <w:r>
        <w:rPr>
          <w:rFonts w:ascii="Trebuchet MS" w:eastAsiaTheme="minorHAnsi" w:hAnsi="Trebuchet MS"/>
          <w:color w:val="000000"/>
          <w:lang w:val="bg-BG"/>
        </w:rPr>
        <w:t>ще обявят, както на сайта на проекта, така и в седалището на цетровете настоящата за избор /конкурс/ и съдържанието на досието, както и съответинет му анекси, неразделна част от заявлението.</w:t>
      </w:r>
    </w:p>
    <w:p w:rsidR="00217896" w:rsidRPr="007D2327" w:rsidRDefault="00746B3F" w:rsidP="00422847">
      <w:pPr>
        <w:autoSpaceDE w:val="0"/>
        <w:autoSpaceDN w:val="0"/>
        <w:adjustRightInd w:val="0"/>
        <w:spacing w:line="276" w:lineRule="auto"/>
        <w:jc w:val="both"/>
        <w:rPr>
          <w:rFonts w:ascii="Trebuchet MS" w:eastAsiaTheme="minorHAnsi" w:hAnsi="Trebuchet MS" w:cs="Trebuchet MS"/>
          <w:color w:val="000000"/>
        </w:rPr>
      </w:pPr>
      <w:r>
        <w:rPr>
          <w:rFonts w:ascii="Trebuchet MS" w:eastAsiaTheme="minorHAnsi" w:hAnsi="Trebuchet MS" w:cs="Trebuchet MS"/>
          <w:color w:val="000000"/>
          <w:lang w:val="bg-BG"/>
        </w:rPr>
        <w:t xml:space="preserve">Принципите на които се базира методиката за селекция на експертите по румънски и български език са следните: </w:t>
      </w:r>
    </w:p>
    <w:p w:rsidR="00217896" w:rsidRPr="007D2327" w:rsidRDefault="00217896" w:rsidP="00422847">
      <w:pPr>
        <w:autoSpaceDE w:val="0"/>
        <w:autoSpaceDN w:val="0"/>
        <w:adjustRightInd w:val="0"/>
        <w:spacing w:after="106" w:line="276" w:lineRule="auto"/>
        <w:rPr>
          <w:rFonts w:ascii="Trebuchet MS" w:eastAsiaTheme="minorHAnsi" w:hAnsi="Trebuchet MS" w:cs="Trebuchet MS"/>
          <w:color w:val="000000"/>
        </w:rPr>
      </w:pPr>
      <w:r w:rsidRPr="007D2327">
        <w:rPr>
          <w:rFonts w:ascii="Trebuchet MS" w:eastAsiaTheme="minorHAnsi" w:hAnsi="Trebuchet MS" w:cs="Trebuchet MS"/>
          <w:color w:val="000000"/>
        </w:rPr>
        <w:t xml:space="preserve">- </w:t>
      </w:r>
      <w:r w:rsidR="00746B3F">
        <w:rPr>
          <w:rFonts w:ascii="Trebuchet MS" w:eastAsiaTheme="minorHAnsi" w:hAnsi="Trebuchet MS" w:cs="Trebuchet MS"/>
          <w:color w:val="000000"/>
          <w:lang w:val="bg-BG"/>
        </w:rPr>
        <w:t>Принцип на равни възможности и недискриминация;</w:t>
      </w:r>
      <w:r w:rsidRPr="007D2327">
        <w:rPr>
          <w:rFonts w:ascii="Trebuchet MS" w:eastAsiaTheme="minorHAnsi" w:hAnsi="Trebuchet MS" w:cs="Trebuchet MS"/>
          <w:color w:val="000000"/>
        </w:rPr>
        <w:t xml:space="preserve"> </w:t>
      </w:r>
    </w:p>
    <w:p w:rsidR="00746B3F" w:rsidRDefault="00217896" w:rsidP="00422847">
      <w:pPr>
        <w:autoSpaceDE w:val="0"/>
        <w:autoSpaceDN w:val="0"/>
        <w:adjustRightInd w:val="0"/>
        <w:spacing w:after="106" w:line="276" w:lineRule="auto"/>
        <w:rPr>
          <w:rFonts w:ascii="Trebuchet MS" w:eastAsiaTheme="minorHAnsi" w:hAnsi="Trebuchet MS" w:cs="Trebuchet MS"/>
          <w:color w:val="000000"/>
          <w:lang w:val="bg-BG"/>
        </w:rPr>
      </w:pPr>
      <w:r w:rsidRPr="007D2327">
        <w:rPr>
          <w:rFonts w:ascii="Trebuchet MS" w:eastAsiaTheme="minorHAnsi" w:hAnsi="Trebuchet MS" w:cs="Trebuchet MS"/>
          <w:color w:val="000000"/>
        </w:rPr>
        <w:t xml:space="preserve">- </w:t>
      </w:r>
      <w:r w:rsidR="00746B3F">
        <w:rPr>
          <w:rFonts w:ascii="Trebuchet MS" w:eastAsiaTheme="minorHAnsi" w:hAnsi="Trebuchet MS" w:cs="Trebuchet MS"/>
          <w:color w:val="000000"/>
          <w:lang w:val="bg-BG"/>
        </w:rPr>
        <w:t xml:space="preserve">Принцип на равенство между мъже и жени </w:t>
      </w:r>
      <w:r w:rsidRPr="007D2327">
        <w:rPr>
          <w:rFonts w:ascii="Trebuchet MS" w:eastAsiaTheme="minorHAnsi" w:hAnsi="Trebuchet MS" w:cs="Trebuchet MS"/>
          <w:color w:val="000000"/>
        </w:rPr>
        <w:t xml:space="preserve">; </w:t>
      </w:r>
    </w:p>
    <w:p w:rsidR="00217896" w:rsidRDefault="00746B3F" w:rsidP="00422847">
      <w:pPr>
        <w:autoSpaceDE w:val="0"/>
        <w:autoSpaceDN w:val="0"/>
        <w:adjustRightInd w:val="0"/>
        <w:spacing w:after="106" w:line="276" w:lineRule="auto"/>
        <w:rPr>
          <w:rFonts w:ascii="Trebuchet MS" w:eastAsiaTheme="minorHAnsi" w:hAnsi="Trebuchet MS" w:cs="Trebuchet MS"/>
          <w:color w:val="000000"/>
          <w:lang w:val="bg-BG"/>
        </w:rPr>
      </w:pPr>
      <w:r>
        <w:rPr>
          <w:rFonts w:ascii="Trebuchet MS" w:eastAsiaTheme="minorHAnsi" w:hAnsi="Trebuchet MS" w:cs="Trebuchet MS"/>
          <w:color w:val="000000"/>
          <w:lang w:val="bg-BG"/>
        </w:rPr>
        <w:t xml:space="preserve">Заинтересованите лица, които желаят да участват в процеса по селекция могат да подадат своето заявление в седалището на двата трансгпранични юридически центъра, а именно: </w:t>
      </w:r>
    </w:p>
    <w:p w:rsidR="00746B3F" w:rsidRDefault="00746B3F" w:rsidP="00422847">
      <w:pPr>
        <w:pStyle w:val="ListParagraph"/>
        <w:numPr>
          <w:ilvl w:val="0"/>
          <w:numId w:val="6"/>
        </w:numPr>
        <w:spacing w:line="276" w:lineRule="auto"/>
        <w:jc w:val="both"/>
        <w:rPr>
          <w:rFonts w:ascii="Trebuchet MS" w:hAnsi="Trebuchet MS"/>
          <w:lang w:val="ro-RO"/>
        </w:rPr>
      </w:pPr>
      <w:r>
        <w:rPr>
          <w:rFonts w:ascii="Trebuchet MS" w:hAnsi="Trebuchet MS"/>
          <w:b/>
          <w:lang w:val="bg-BG"/>
        </w:rPr>
        <w:t>Румънски трансграничен юридически център</w:t>
      </w:r>
      <w:r>
        <w:rPr>
          <w:rFonts w:ascii="Trebuchet MS" w:hAnsi="Trebuchet MS"/>
          <w:lang w:val="ro-RO"/>
        </w:rPr>
        <w:t xml:space="preserve">: </w:t>
      </w:r>
      <w:r>
        <w:rPr>
          <w:rFonts w:ascii="Trebuchet MS" w:hAnsi="Trebuchet MS"/>
          <w:lang w:val="bg-BG"/>
        </w:rPr>
        <w:t>бул</w:t>
      </w:r>
      <w:r>
        <w:rPr>
          <w:rFonts w:ascii="Trebuchet MS" w:hAnsi="Trebuchet MS"/>
          <w:lang w:val="ro-RO"/>
        </w:rPr>
        <w:t xml:space="preserve">. </w:t>
      </w:r>
      <w:r>
        <w:rPr>
          <w:rFonts w:ascii="Trebuchet MS" w:hAnsi="Trebuchet MS"/>
          <w:lang w:val="bg-BG"/>
        </w:rPr>
        <w:t>Карол</w:t>
      </w:r>
      <w:r>
        <w:rPr>
          <w:rFonts w:ascii="Trebuchet MS" w:hAnsi="Trebuchet MS"/>
          <w:lang w:val="ro-RO"/>
        </w:rPr>
        <w:t xml:space="preserve"> I, </w:t>
      </w:r>
      <w:r>
        <w:rPr>
          <w:rFonts w:ascii="Trebuchet MS" w:hAnsi="Trebuchet MS"/>
          <w:lang w:val="bg-BG"/>
        </w:rPr>
        <w:t>№</w:t>
      </w:r>
      <w:r>
        <w:rPr>
          <w:rFonts w:ascii="Trebuchet MS" w:hAnsi="Trebuchet MS"/>
          <w:lang w:val="ro-RO"/>
        </w:rPr>
        <w:t xml:space="preserve">. 1, </w:t>
      </w:r>
      <w:r>
        <w:rPr>
          <w:rFonts w:ascii="Trebuchet MS" w:hAnsi="Trebuchet MS"/>
          <w:lang w:val="bg-BG"/>
        </w:rPr>
        <w:t>бл.</w:t>
      </w:r>
      <w:r>
        <w:rPr>
          <w:rFonts w:ascii="Trebuchet MS" w:hAnsi="Trebuchet MS"/>
          <w:lang w:val="ro-RO"/>
        </w:rPr>
        <w:t xml:space="preserve">. 17D </w:t>
      </w:r>
      <w:r>
        <w:rPr>
          <w:rFonts w:ascii="Trebuchet MS" w:hAnsi="Trebuchet MS"/>
          <w:lang w:val="bg-BG"/>
        </w:rPr>
        <w:t>Крайова, Долж</w:t>
      </w:r>
      <w:r>
        <w:rPr>
          <w:rFonts w:ascii="Trebuchet MS" w:hAnsi="Trebuchet MS"/>
          <w:lang w:val="ro-RO"/>
        </w:rPr>
        <w:t xml:space="preserve">, </w:t>
      </w:r>
      <w:r>
        <w:rPr>
          <w:rFonts w:ascii="Trebuchet MS" w:hAnsi="Trebuchet MS"/>
          <w:lang w:val="bg-BG"/>
        </w:rPr>
        <w:t>п.к.</w:t>
      </w:r>
      <w:r>
        <w:rPr>
          <w:rFonts w:ascii="Trebuchet MS" w:hAnsi="Trebuchet MS"/>
          <w:lang w:val="ro-RO"/>
        </w:rPr>
        <w:t xml:space="preserve"> 200678, </w:t>
      </w:r>
      <w:r>
        <w:rPr>
          <w:rFonts w:ascii="Trebuchet MS" w:hAnsi="Trebuchet MS"/>
          <w:lang w:val="bg-BG"/>
        </w:rPr>
        <w:t>тел.</w:t>
      </w:r>
      <w:r>
        <w:rPr>
          <w:rFonts w:ascii="Trebuchet MS" w:hAnsi="Trebuchet MS"/>
          <w:lang w:val="ro-RO"/>
        </w:rPr>
        <w:t xml:space="preserve"> +40351408430, fax +40251413940, e-mail centrul_juridic_transfrontalier@barouldolj.ro;</w:t>
      </w:r>
    </w:p>
    <w:p w:rsidR="00746B3F" w:rsidRDefault="00746B3F" w:rsidP="00422847">
      <w:pPr>
        <w:pStyle w:val="ListParagraph"/>
        <w:numPr>
          <w:ilvl w:val="0"/>
          <w:numId w:val="6"/>
        </w:numPr>
        <w:spacing w:line="276" w:lineRule="auto"/>
        <w:jc w:val="both"/>
        <w:rPr>
          <w:rFonts w:ascii="Trebuchet MS" w:hAnsi="Trebuchet MS"/>
          <w:lang w:val="ro-RO"/>
        </w:rPr>
      </w:pPr>
      <w:r>
        <w:rPr>
          <w:rFonts w:ascii="Trebuchet MS" w:hAnsi="Trebuchet MS"/>
          <w:b/>
          <w:lang w:val="bg-BG"/>
        </w:rPr>
        <w:lastRenderedPageBreak/>
        <w:t>Български трансграничен юридически център</w:t>
      </w:r>
      <w:r>
        <w:rPr>
          <w:rFonts w:ascii="Trebuchet MS" w:hAnsi="Trebuchet MS"/>
          <w:lang w:val="ro-RO"/>
        </w:rPr>
        <w:t xml:space="preserve">: </w:t>
      </w:r>
      <w:r>
        <w:rPr>
          <w:rFonts w:ascii="Trebuchet MS" w:hAnsi="Trebuchet MS"/>
          <w:lang w:val="bg-BG"/>
        </w:rPr>
        <w:t>ул.”Цар Александър ІІ” № 19-21</w:t>
      </w:r>
      <w:r>
        <w:rPr>
          <w:rFonts w:ascii="Trebuchet MS" w:hAnsi="Trebuchet MS"/>
          <w:lang w:val="ro-RO"/>
        </w:rPr>
        <w:t xml:space="preserve">, </w:t>
      </w:r>
      <w:r>
        <w:rPr>
          <w:rFonts w:ascii="Trebuchet MS" w:hAnsi="Trebuchet MS"/>
          <w:lang w:val="bg-BG"/>
        </w:rPr>
        <w:t>Видин</w:t>
      </w:r>
      <w:r>
        <w:rPr>
          <w:rFonts w:ascii="Trebuchet MS" w:hAnsi="Trebuchet MS"/>
          <w:lang w:val="ro-RO"/>
        </w:rPr>
        <w:t xml:space="preserve">, 3700, </w:t>
      </w:r>
      <w:r>
        <w:rPr>
          <w:rFonts w:ascii="Trebuchet MS" w:hAnsi="Trebuchet MS"/>
          <w:lang w:val="bg-BG"/>
        </w:rPr>
        <w:t>тел</w:t>
      </w:r>
      <w:r>
        <w:rPr>
          <w:rFonts w:ascii="Trebuchet MS" w:hAnsi="Trebuchet MS"/>
          <w:lang w:val="ro-RO"/>
        </w:rPr>
        <w:t xml:space="preserve">. +359 600 708, fax +359 600 708, e-mail </w:t>
      </w:r>
      <w:hyperlink r:id="rId8" w:history="1">
        <w:r>
          <w:rPr>
            <w:rStyle w:val="Hyperlink"/>
            <w:rFonts w:ascii="Trebuchet MS" w:eastAsiaTheme="majorEastAsia" w:hAnsi="Trebuchet MS"/>
            <w:lang w:val="ro-RO"/>
          </w:rPr>
          <w:t>vidinjuridicalcentre@gmail.com</w:t>
        </w:r>
      </w:hyperlink>
      <w:r>
        <w:rPr>
          <w:rFonts w:ascii="Trebuchet MS" w:hAnsi="Trebuchet MS"/>
          <w:lang w:val="ro-RO"/>
        </w:rPr>
        <w:t xml:space="preserve">. </w:t>
      </w:r>
    </w:p>
    <w:p w:rsidR="00746B3F" w:rsidRPr="007D2327" w:rsidRDefault="00746B3F" w:rsidP="00422847">
      <w:pPr>
        <w:autoSpaceDE w:val="0"/>
        <w:autoSpaceDN w:val="0"/>
        <w:adjustRightInd w:val="0"/>
        <w:spacing w:after="106" w:line="276" w:lineRule="auto"/>
        <w:rPr>
          <w:rFonts w:ascii="Trebuchet MS" w:eastAsiaTheme="minorHAnsi" w:hAnsi="Trebuchet MS" w:cs="Trebuchet MS"/>
          <w:color w:val="000000"/>
        </w:rPr>
      </w:pPr>
    </w:p>
    <w:p w:rsidR="00217896" w:rsidRPr="007D2327" w:rsidRDefault="00746B3F" w:rsidP="00422847">
      <w:pPr>
        <w:autoSpaceDE w:val="0"/>
        <w:autoSpaceDN w:val="0"/>
        <w:adjustRightInd w:val="0"/>
        <w:spacing w:line="276" w:lineRule="auto"/>
        <w:jc w:val="both"/>
        <w:rPr>
          <w:rFonts w:ascii="Trebuchet MS" w:eastAsiaTheme="minorHAnsi" w:hAnsi="Trebuchet MS" w:cs="Arial"/>
          <w:color w:val="000000"/>
        </w:rPr>
      </w:pPr>
      <w:r>
        <w:rPr>
          <w:rFonts w:ascii="Trebuchet MS" w:eastAsiaTheme="minorHAnsi" w:hAnsi="Trebuchet MS" w:cs="Trebuchet MS"/>
          <w:color w:val="000000"/>
          <w:lang w:val="bg-BG"/>
        </w:rPr>
        <w:t xml:space="preserve">Досието за селекция трябва да съдържя следните документи, които следва да бъдат подредени съобразно методиката, номерирани на всяка страница, както следва: </w:t>
      </w:r>
    </w:p>
    <w:p w:rsidR="00217896" w:rsidRPr="00D867A0" w:rsidRDefault="00746B3F" w:rsidP="00422847">
      <w:pPr>
        <w:pStyle w:val="ListParagraph"/>
        <w:numPr>
          <w:ilvl w:val="0"/>
          <w:numId w:val="5"/>
        </w:numPr>
        <w:autoSpaceDE w:val="0"/>
        <w:autoSpaceDN w:val="0"/>
        <w:adjustRightInd w:val="0"/>
        <w:spacing w:after="157" w:line="276" w:lineRule="auto"/>
        <w:jc w:val="both"/>
        <w:rPr>
          <w:rFonts w:ascii="Trebuchet MS" w:eastAsiaTheme="minorHAnsi" w:hAnsi="Trebuchet MS" w:cs="Arial"/>
          <w:color w:val="000000"/>
        </w:rPr>
      </w:pPr>
      <w:r>
        <w:rPr>
          <w:rFonts w:ascii="Trebuchet MS" w:eastAsiaTheme="minorHAnsi" w:hAnsi="Trebuchet MS" w:cs="Arial"/>
          <w:color w:val="000000"/>
          <w:lang w:val="bg-BG"/>
        </w:rPr>
        <w:t xml:space="preserve">Заявление за участие </w:t>
      </w:r>
      <w:r>
        <w:rPr>
          <w:rFonts w:ascii="Trebuchet MS" w:eastAsiaTheme="minorHAnsi" w:hAnsi="Trebuchet MS" w:cs="Arial"/>
          <w:color w:val="000000"/>
        </w:rPr>
        <w:t xml:space="preserve">– </w:t>
      </w:r>
      <w:r>
        <w:rPr>
          <w:rFonts w:ascii="Trebuchet MS" w:eastAsiaTheme="minorHAnsi" w:hAnsi="Trebuchet MS" w:cs="Arial"/>
          <w:color w:val="000000"/>
          <w:lang w:val="bg-BG"/>
        </w:rPr>
        <w:t xml:space="preserve">Анекс 1 </w:t>
      </w:r>
      <w:r w:rsidR="00217896" w:rsidRPr="00D867A0">
        <w:rPr>
          <w:rFonts w:ascii="Trebuchet MS" w:eastAsiaTheme="minorHAnsi" w:hAnsi="Trebuchet MS" w:cs="Arial"/>
          <w:color w:val="000000"/>
        </w:rPr>
        <w:t xml:space="preserve">; </w:t>
      </w:r>
    </w:p>
    <w:p w:rsidR="00217896" w:rsidRPr="00D867A0" w:rsidRDefault="00746B3F" w:rsidP="00422847">
      <w:pPr>
        <w:pStyle w:val="ListParagraph"/>
        <w:numPr>
          <w:ilvl w:val="0"/>
          <w:numId w:val="5"/>
        </w:numPr>
        <w:autoSpaceDE w:val="0"/>
        <w:autoSpaceDN w:val="0"/>
        <w:adjustRightInd w:val="0"/>
        <w:spacing w:after="157" w:line="276" w:lineRule="auto"/>
        <w:jc w:val="both"/>
        <w:rPr>
          <w:rFonts w:ascii="Trebuchet MS" w:eastAsiaTheme="minorHAnsi" w:hAnsi="Trebuchet MS" w:cs="Arial"/>
          <w:color w:val="000000"/>
        </w:rPr>
      </w:pPr>
      <w:r>
        <w:rPr>
          <w:rFonts w:ascii="Trebuchet MS" w:eastAsiaTheme="minorHAnsi" w:hAnsi="Trebuchet MS" w:cs="Arial"/>
          <w:color w:val="000000"/>
          <w:lang w:val="bg-BG"/>
        </w:rPr>
        <w:t>Копие на лична карта</w:t>
      </w:r>
      <w:r w:rsidR="00217896">
        <w:rPr>
          <w:rFonts w:ascii="Trebuchet MS" w:eastAsiaTheme="minorHAnsi" w:hAnsi="Trebuchet MS" w:cs="Arial"/>
          <w:color w:val="000000"/>
        </w:rPr>
        <w:t>;</w:t>
      </w:r>
    </w:p>
    <w:p w:rsidR="00217896" w:rsidRPr="00D867A0" w:rsidRDefault="00217896" w:rsidP="00422847">
      <w:pPr>
        <w:pStyle w:val="ListParagraph"/>
        <w:numPr>
          <w:ilvl w:val="0"/>
          <w:numId w:val="5"/>
        </w:numPr>
        <w:autoSpaceDE w:val="0"/>
        <w:autoSpaceDN w:val="0"/>
        <w:adjustRightInd w:val="0"/>
        <w:spacing w:after="157" w:line="276" w:lineRule="auto"/>
        <w:jc w:val="both"/>
        <w:rPr>
          <w:rFonts w:ascii="Trebuchet MS" w:eastAsiaTheme="minorHAnsi" w:hAnsi="Trebuchet MS" w:cs="Arial"/>
          <w:color w:val="000000"/>
        </w:rPr>
      </w:pPr>
      <w:r>
        <w:rPr>
          <w:rFonts w:ascii="Trebuchet MS" w:eastAsiaTheme="minorHAnsi" w:hAnsi="Trebuchet MS" w:cs="Arial"/>
          <w:color w:val="000000"/>
        </w:rPr>
        <w:t xml:space="preserve">CV </w:t>
      </w:r>
      <w:r w:rsidR="00DB13EF">
        <w:rPr>
          <w:rFonts w:ascii="Trebuchet MS" w:eastAsiaTheme="minorHAnsi" w:hAnsi="Trebuchet MS" w:cs="Arial"/>
          <w:color w:val="000000"/>
          <w:lang w:val="bg-BG"/>
        </w:rPr>
        <w:t>придружено с копие на документи удостоверяващи подготовката и опита на лицето в съответната област</w:t>
      </w:r>
      <w:r>
        <w:rPr>
          <w:rFonts w:ascii="Trebuchet MS" w:eastAsiaTheme="minorHAnsi" w:hAnsi="Trebuchet MS" w:cs="Arial"/>
          <w:color w:val="000000"/>
        </w:rPr>
        <w:t xml:space="preserve">; </w:t>
      </w:r>
    </w:p>
    <w:p w:rsidR="00217896" w:rsidRPr="00D867A0" w:rsidRDefault="00DB13EF" w:rsidP="00422847">
      <w:pPr>
        <w:pStyle w:val="ListParagraph"/>
        <w:numPr>
          <w:ilvl w:val="0"/>
          <w:numId w:val="5"/>
        </w:numPr>
        <w:autoSpaceDE w:val="0"/>
        <w:autoSpaceDN w:val="0"/>
        <w:adjustRightInd w:val="0"/>
        <w:spacing w:line="276" w:lineRule="auto"/>
        <w:jc w:val="both"/>
        <w:rPr>
          <w:rFonts w:ascii="Trebuchet MS" w:eastAsiaTheme="minorHAnsi" w:hAnsi="Trebuchet MS"/>
          <w:color w:val="000000"/>
        </w:rPr>
      </w:pPr>
      <w:r>
        <w:rPr>
          <w:rFonts w:ascii="Trebuchet MS" w:eastAsiaTheme="minorHAnsi" w:hAnsi="Trebuchet MS"/>
          <w:color w:val="000000"/>
          <w:lang w:val="bg-BG"/>
        </w:rPr>
        <w:t>Декларация за собствена отговорност, чрез която да декларира, че документите към заявлението са на кандидата и</w:t>
      </w:r>
      <w:r w:rsidR="00890A5D">
        <w:rPr>
          <w:rFonts w:ascii="Trebuchet MS" w:eastAsiaTheme="minorHAnsi" w:hAnsi="Trebuchet MS"/>
          <w:color w:val="000000"/>
          <w:lang w:val="bg-BG"/>
        </w:rPr>
        <w:t>, че</w:t>
      </w:r>
      <w:r>
        <w:rPr>
          <w:rFonts w:ascii="Trebuchet MS" w:eastAsiaTheme="minorHAnsi" w:hAnsi="Trebuchet MS"/>
          <w:color w:val="000000"/>
          <w:lang w:val="bg-BG"/>
        </w:rPr>
        <w:t xml:space="preserve"> чрез тях се удостоверява</w:t>
      </w:r>
      <w:r w:rsidR="00890A5D">
        <w:rPr>
          <w:rFonts w:ascii="Trebuchet MS" w:eastAsiaTheme="minorHAnsi" w:hAnsi="Trebuchet MS"/>
          <w:color w:val="000000"/>
          <w:lang w:val="bg-BG"/>
        </w:rPr>
        <w:t>т дейностите, които е извършвал- бланка Анекс 2</w:t>
      </w:r>
      <w:r w:rsidR="00217896">
        <w:rPr>
          <w:rFonts w:ascii="Trebuchet MS" w:eastAsiaTheme="minorHAnsi" w:hAnsi="Trebuchet MS"/>
          <w:color w:val="000000"/>
        </w:rPr>
        <w:t>;</w:t>
      </w:r>
      <w:r w:rsidR="00217896" w:rsidRPr="00D867A0">
        <w:rPr>
          <w:rFonts w:ascii="Trebuchet MS" w:eastAsiaTheme="minorHAnsi" w:hAnsi="Trebuchet MS"/>
          <w:color w:val="000000"/>
        </w:rPr>
        <w:t xml:space="preserve"> </w:t>
      </w:r>
    </w:p>
    <w:p w:rsidR="00217896" w:rsidRPr="00D867A0" w:rsidRDefault="00890A5D" w:rsidP="00422847">
      <w:pPr>
        <w:pStyle w:val="ListParagraph"/>
        <w:numPr>
          <w:ilvl w:val="0"/>
          <w:numId w:val="5"/>
        </w:numPr>
        <w:autoSpaceDE w:val="0"/>
        <w:autoSpaceDN w:val="0"/>
        <w:adjustRightInd w:val="0"/>
        <w:spacing w:after="157" w:line="276" w:lineRule="auto"/>
        <w:jc w:val="both"/>
        <w:rPr>
          <w:rFonts w:ascii="Trebuchet MS" w:eastAsiaTheme="minorHAnsi" w:hAnsi="Trebuchet MS" w:cs="Arial"/>
          <w:color w:val="000000"/>
          <w:lang w:val="ro-RO"/>
        </w:rPr>
      </w:pPr>
      <w:r>
        <w:rPr>
          <w:rFonts w:ascii="Trebuchet MS" w:eastAsiaTheme="minorHAnsi" w:hAnsi="Trebuchet MS" w:cs="Arial"/>
          <w:color w:val="000000"/>
          <w:lang w:val="bg-BG"/>
        </w:rPr>
        <w:t>Декларация за ангажимент – Анекс 3</w:t>
      </w:r>
    </w:p>
    <w:p w:rsidR="00217896" w:rsidRPr="007D2327" w:rsidRDefault="00217896" w:rsidP="00217896">
      <w:pPr>
        <w:autoSpaceDE w:val="0"/>
        <w:autoSpaceDN w:val="0"/>
        <w:adjustRightInd w:val="0"/>
        <w:ind w:firstLine="720"/>
        <w:jc w:val="both"/>
        <w:rPr>
          <w:rFonts w:ascii="Trebuchet MS" w:eastAsiaTheme="minorHAnsi" w:hAnsi="Trebuchet MS"/>
          <w:color w:val="FF0000"/>
        </w:rPr>
      </w:pPr>
    </w:p>
    <w:p w:rsidR="00217896" w:rsidRPr="00890A5D" w:rsidRDefault="00217896" w:rsidP="00217896">
      <w:pPr>
        <w:autoSpaceDE w:val="0"/>
        <w:autoSpaceDN w:val="0"/>
        <w:adjustRightInd w:val="0"/>
        <w:jc w:val="both"/>
        <w:rPr>
          <w:rFonts w:ascii="Trebuchet MS" w:eastAsiaTheme="minorHAnsi" w:hAnsi="Trebuchet MS"/>
          <w:color w:val="000000"/>
          <w:lang w:val="bg-BG"/>
        </w:rPr>
      </w:pPr>
      <w:r w:rsidRPr="007D2327">
        <w:rPr>
          <w:rFonts w:ascii="Trebuchet MS" w:eastAsiaTheme="minorHAnsi" w:hAnsi="Trebuchet MS"/>
          <w:color w:val="000000"/>
        </w:rPr>
        <w:t xml:space="preserve">3.2  </w:t>
      </w:r>
      <w:r w:rsidR="00890A5D">
        <w:rPr>
          <w:rFonts w:ascii="Trebuchet MS" w:eastAsiaTheme="minorHAnsi" w:hAnsi="Trebuchet MS"/>
          <w:color w:val="000000"/>
          <w:lang w:val="bg-BG"/>
        </w:rPr>
        <w:t>Селекция на кандидатите</w:t>
      </w:r>
    </w:p>
    <w:p w:rsidR="00217896" w:rsidRPr="007D2327" w:rsidRDefault="00217896" w:rsidP="00217896">
      <w:pPr>
        <w:autoSpaceDE w:val="0"/>
        <w:autoSpaceDN w:val="0"/>
        <w:adjustRightInd w:val="0"/>
        <w:jc w:val="both"/>
        <w:rPr>
          <w:rFonts w:ascii="Trebuchet MS" w:eastAsiaTheme="minorHAnsi" w:hAnsi="Trebuchet MS"/>
          <w:color w:val="000000"/>
        </w:rPr>
      </w:pPr>
    </w:p>
    <w:p w:rsidR="00217896" w:rsidRPr="007D2327" w:rsidRDefault="00890A5D" w:rsidP="00422847">
      <w:pPr>
        <w:autoSpaceDE w:val="0"/>
        <w:autoSpaceDN w:val="0"/>
        <w:adjustRightInd w:val="0"/>
        <w:spacing w:after="106" w:line="276" w:lineRule="auto"/>
        <w:jc w:val="both"/>
        <w:rPr>
          <w:rFonts w:ascii="Trebuchet MS" w:eastAsiaTheme="minorHAnsi" w:hAnsi="Trebuchet MS" w:cs="Trebuchet MS"/>
          <w:color w:val="000000"/>
        </w:rPr>
      </w:pPr>
      <w:r>
        <w:rPr>
          <w:rFonts w:ascii="Trebuchet MS" w:hAnsi="Trebuchet MS"/>
          <w:lang w:val="bg-BG"/>
        </w:rPr>
        <w:t xml:space="preserve">Селекцията на кандидатите за експерти по румънски и български език по проекта ще се извърши при спазване на принципите за равни възможности и недескриминация и равни възможности за мъже и жени  </w:t>
      </w:r>
      <w:r w:rsidR="00217896" w:rsidRPr="007D2327">
        <w:rPr>
          <w:rFonts w:ascii="Trebuchet MS" w:eastAsiaTheme="minorHAnsi" w:hAnsi="Trebuchet MS" w:cs="Trebuchet MS"/>
          <w:color w:val="000000"/>
        </w:rPr>
        <w:t>.</w:t>
      </w:r>
    </w:p>
    <w:p w:rsidR="00217896" w:rsidRPr="007D2327" w:rsidRDefault="00890A5D" w:rsidP="00422847">
      <w:pPr>
        <w:autoSpaceDE w:val="0"/>
        <w:autoSpaceDN w:val="0"/>
        <w:adjustRightInd w:val="0"/>
        <w:spacing w:after="106" w:line="276" w:lineRule="auto"/>
        <w:jc w:val="both"/>
        <w:rPr>
          <w:rFonts w:ascii="Trebuchet MS" w:eastAsiaTheme="minorHAnsi" w:hAnsi="Trebuchet MS" w:cs="Trebuchet MS"/>
          <w:color w:val="000000"/>
        </w:rPr>
      </w:pPr>
      <w:r>
        <w:rPr>
          <w:rFonts w:ascii="Trebuchet MS" w:eastAsiaTheme="minorHAnsi" w:hAnsi="Trebuchet MS" w:cs="Trebuchet MS"/>
          <w:color w:val="000000"/>
          <w:lang w:val="bg-BG"/>
        </w:rPr>
        <w:t>Точкуване</w:t>
      </w:r>
      <w:r w:rsidR="00217896" w:rsidRPr="007D2327">
        <w:rPr>
          <w:rFonts w:ascii="Trebuchet MS" w:eastAsiaTheme="minorHAnsi" w:hAnsi="Trebuchet MS" w:cs="Trebuchet MS"/>
          <w:color w:val="000000"/>
        </w:rPr>
        <w:t xml:space="preserve"> :</w:t>
      </w:r>
    </w:p>
    <w:p w:rsidR="00217896" w:rsidRPr="007D2327" w:rsidRDefault="00217896" w:rsidP="00422847">
      <w:pPr>
        <w:pStyle w:val="ListParagraph"/>
        <w:numPr>
          <w:ilvl w:val="0"/>
          <w:numId w:val="2"/>
        </w:numPr>
        <w:autoSpaceDE w:val="0"/>
        <w:autoSpaceDN w:val="0"/>
        <w:adjustRightInd w:val="0"/>
        <w:spacing w:after="106" w:line="276" w:lineRule="auto"/>
        <w:jc w:val="both"/>
        <w:rPr>
          <w:rFonts w:ascii="Trebuchet MS" w:eastAsiaTheme="minorHAnsi" w:hAnsi="Trebuchet MS" w:cs="Trebuchet MS"/>
          <w:color w:val="000000"/>
        </w:rPr>
      </w:pPr>
      <w:r w:rsidRPr="007D2327">
        <w:rPr>
          <w:rFonts w:ascii="Trebuchet MS" w:eastAsiaTheme="minorHAnsi" w:hAnsi="Trebuchet MS" w:cs="Trebuchet MS"/>
          <w:color w:val="000000"/>
        </w:rPr>
        <w:t xml:space="preserve">1-3 </w:t>
      </w:r>
      <w:r w:rsidR="00890A5D">
        <w:rPr>
          <w:rFonts w:ascii="Trebuchet MS" w:eastAsiaTheme="minorHAnsi" w:hAnsi="Trebuchet MS" w:cs="Trebuchet MS"/>
          <w:color w:val="000000"/>
          <w:lang w:val="bg-BG"/>
        </w:rPr>
        <w:t xml:space="preserve">години опит в сферата </w:t>
      </w:r>
      <w:r w:rsidRPr="007D2327">
        <w:rPr>
          <w:rFonts w:ascii="Trebuchet MS" w:eastAsiaTheme="minorHAnsi" w:hAnsi="Trebuchet MS" w:cs="Trebuchet MS"/>
          <w:color w:val="000000"/>
        </w:rPr>
        <w:t xml:space="preserve"> – </w:t>
      </w:r>
      <w:r w:rsidRPr="007D2327">
        <w:rPr>
          <w:rFonts w:ascii="Trebuchet MS" w:eastAsiaTheme="minorHAnsi" w:hAnsi="Trebuchet MS" w:cs="Trebuchet MS"/>
          <w:b/>
          <w:color w:val="000000"/>
        </w:rPr>
        <w:t xml:space="preserve">5 </w:t>
      </w:r>
      <w:r w:rsidR="00890A5D">
        <w:rPr>
          <w:rFonts w:ascii="Trebuchet MS" w:eastAsiaTheme="minorHAnsi" w:hAnsi="Trebuchet MS" w:cs="Trebuchet MS"/>
          <w:b/>
          <w:color w:val="000000"/>
          <w:lang w:val="bg-BG"/>
        </w:rPr>
        <w:t>точки</w:t>
      </w:r>
    </w:p>
    <w:p w:rsidR="00217896" w:rsidRPr="007D2327" w:rsidRDefault="00217896" w:rsidP="00422847">
      <w:pPr>
        <w:pStyle w:val="ListParagraph"/>
        <w:numPr>
          <w:ilvl w:val="0"/>
          <w:numId w:val="2"/>
        </w:numPr>
        <w:autoSpaceDE w:val="0"/>
        <w:autoSpaceDN w:val="0"/>
        <w:adjustRightInd w:val="0"/>
        <w:spacing w:after="106" w:line="276" w:lineRule="auto"/>
        <w:jc w:val="both"/>
        <w:rPr>
          <w:rFonts w:ascii="Trebuchet MS" w:eastAsiaTheme="minorHAnsi" w:hAnsi="Trebuchet MS" w:cs="Trebuchet MS"/>
          <w:color w:val="000000"/>
        </w:rPr>
      </w:pPr>
      <w:r w:rsidRPr="007D2327">
        <w:rPr>
          <w:rFonts w:ascii="Trebuchet MS" w:eastAsiaTheme="minorHAnsi" w:hAnsi="Trebuchet MS" w:cs="Trebuchet MS"/>
          <w:color w:val="000000"/>
        </w:rPr>
        <w:t xml:space="preserve">3-5 </w:t>
      </w:r>
      <w:r w:rsidR="00890A5D">
        <w:rPr>
          <w:rFonts w:ascii="Trebuchet MS" w:eastAsiaTheme="minorHAnsi" w:hAnsi="Trebuchet MS" w:cs="Trebuchet MS"/>
          <w:color w:val="000000"/>
          <w:lang w:val="bg-BG"/>
        </w:rPr>
        <w:t xml:space="preserve">години опит в сферата </w:t>
      </w:r>
      <w:r w:rsidR="00890A5D" w:rsidRPr="007D2327">
        <w:rPr>
          <w:rFonts w:ascii="Trebuchet MS" w:eastAsiaTheme="minorHAnsi" w:hAnsi="Trebuchet MS" w:cs="Trebuchet MS"/>
          <w:color w:val="000000"/>
        </w:rPr>
        <w:t xml:space="preserve"> </w:t>
      </w:r>
      <w:r w:rsidRPr="007D2327">
        <w:rPr>
          <w:rFonts w:ascii="Trebuchet MS" w:eastAsiaTheme="minorHAnsi" w:hAnsi="Trebuchet MS" w:cs="Trebuchet MS"/>
          <w:color w:val="000000"/>
        </w:rPr>
        <w:t xml:space="preserve">– </w:t>
      </w:r>
      <w:r w:rsidRPr="007D2327">
        <w:rPr>
          <w:rFonts w:ascii="Trebuchet MS" w:eastAsiaTheme="minorHAnsi" w:hAnsi="Trebuchet MS" w:cs="Trebuchet MS"/>
          <w:b/>
          <w:color w:val="000000"/>
        </w:rPr>
        <w:t xml:space="preserve">10 </w:t>
      </w:r>
      <w:r w:rsidR="00890A5D">
        <w:rPr>
          <w:rFonts w:ascii="Trebuchet MS" w:eastAsiaTheme="minorHAnsi" w:hAnsi="Trebuchet MS" w:cs="Trebuchet MS"/>
          <w:b/>
          <w:color w:val="000000"/>
          <w:lang w:val="bg-BG"/>
        </w:rPr>
        <w:t>точки</w:t>
      </w:r>
    </w:p>
    <w:p w:rsidR="00217896" w:rsidRPr="007D2327" w:rsidRDefault="00217896" w:rsidP="00422847">
      <w:pPr>
        <w:pStyle w:val="ListParagraph"/>
        <w:numPr>
          <w:ilvl w:val="0"/>
          <w:numId w:val="2"/>
        </w:numPr>
        <w:autoSpaceDE w:val="0"/>
        <w:autoSpaceDN w:val="0"/>
        <w:adjustRightInd w:val="0"/>
        <w:spacing w:after="106" w:line="276" w:lineRule="auto"/>
        <w:jc w:val="both"/>
        <w:rPr>
          <w:rFonts w:ascii="Trebuchet MS" w:eastAsiaTheme="minorHAnsi" w:hAnsi="Trebuchet MS" w:cs="Trebuchet MS"/>
          <w:color w:val="000000"/>
        </w:rPr>
      </w:pPr>
      <w:r w:rsidRPr="007D2327">
        <w:rPr>
          <w:rFonts w:ascii="Trebuchet MS" w:eastAsiaTheme="minorHAnsi" w:hAnsi="Trebuchet MS" w:cs="Trebuchet MS"/>
          <w:color w:val="000000"/>
        </w:rPr>
        <w:t xml:space="preserve">5-10 </w:t>
      </w:r>
      <w:r w:rsidR="00890A5D">
        <w:rPr>
          <w:rFonts w:ascii="Trebuchet MS" w:eastAsiaTheme="minorHAnsi" w:hAnsi="Trebuchet MS" w:cs="Trebuchet MS"/>
          <w:color w:val="000000"/>
          <w:lang w:val="bg-BG"/>
        </w:rPr>
        <w:t xml:space="preserve">години опит в сферата </w:t>
      </w:r>
      <w:r w:rsidR="00890A5D" w:rsidRPr="007D2327">
        <w:rPr>
          <w:rFonts w:ascii="Trebuchet MS" w:eastAsiaTheme="minorHAnsi" w:hAnsi="Trebuchet MS" w:cs="Trebuchet MS"/>
          <w:color w:val="000000"/>
        </w:rPr>
        <w:t xml:space="preserve"> </w:t>
      </w:r>
      <w:r w:rsidRPr="007D2327">
        <w:rPr>
          <w:rFonts w:ascii="Trebuchet MS" w:eastAsiaTheme="minorHAnsi" w:hAnsi="Trebuchet MS" w:cs="Trebuchet MS"/>
          <w:color w:val="000000"/>
        </w:rPr>
        <w:t xml:space="preserve">– </w:t>
      </w:r>
      <w:r w:rsidRPr="007D2327">
        <w:rPr>
          <w:rFonts w:ascii="Trebuchet MS" w:eastAsiaTheme="minorHAnsi" w:hAnsi="Trebuchet MS" w:cs="Trebuchet MS"/>
          <w:b/>
          <w:color w:val="000000"/>
        </w:rPr>
        <w:t xml:space="preserve">15 </w:t>
      </w:r>
      <w:r w:rsidR="00890A5D">
        <w:rPr>
          <w:rFonts w:ascii="Trebuchet MS" w:eastAsiaTheme="minorHAnsi" w:hAnsi="Trebuchet MS" w:cs="Trebuchet MS"/>
          <w:b/>
          <w:color w:val="000000"/>
          <w:lang w:val="bg-BG"/>
        </w:rPr>
        <w:t>точки</w:t>
      </w:r>
    </w:p>
    <w:p w:rsidR="00217896" w:rsidRPr="007D2327" w:rsidRDefault="00217896" w:rsidP="00217896">
      <w:pPr>
        <w:pStyle w:val="ListParagraph"/>
        <w:autoSpaceDE w:val="0"/>
        <w:autoSpaceDN w:val="0"/>
        <w:adjustRightInd w:val="0"/>
        <w:spacing w:after="106"/>
        <w:jc w:val="both"/>
        <w:rPr>
          <w:rFonts w:ascii="Trebuchet MS" w:eastAsiaTheme="minorHAnsi" w:hAnsi="Trebuchet MS" w:cs="Trebuchet MS"/>
          <w:color w:val="000000"/>
        </w:rPr>
      </w:pPr>
    </w:p>
    <w:p w:rsidR="00217896" w:rsidRPr="00890A5D" w:rsidRDefault="00217896" w:rsidP="00422847">
      <w:pPr>
        <w:autoSpaceDE w:val="0"/>
        <w:autoSpaceDN w:val="0"/>
        <w:adjustRightInd w:val="0"/>
        <w:spacing w:after="106" w:line="276" w:lineRule="auto"/>
        <w:jc w:val="both"/>
        <w:rPr>
          <w:rFonts w:ascii="Trebuchet MS" w:eastAsiaTheme="minorHAnsi" w:hAnsi="Trebuchet MS" w:cs="Trebuchet MS"/>
          <w:color w:val="000000"/>
          <w:lang w:val="bg-BG"/>
        </w:rPr>
      </w:pPr>
      <w:r w:rsidRPr="007D2327">
        <w:rPr>
          <w:rFonts w:ascii="Trebuchet MS" w:eastAsiaTheme="minorHAnsi" w:hAnsi="Trebuchet MS" w:cs="Trebuchet MS"/>
          <w:color w:val="000000"/>
        </w:rPr>
        <w:t xml:space="preserve">3.3 </w:t>
      </w:r>
      <w:r w:rsidR="00890A5D">
        <w:rPr>
          <w:rFonts w:ascii="Trebuchet MS" w:eastAsiaTheme="minorHAnsi" w:hAnsi="Trebuchet MS" w:cs="Trebuchet MS"/>
          <w:color w:val="000000"/>
          <w:lang w:val="bg-BG"/>
        </w:rPr>
        <w:t>Етапи на процеса по селекция</w:t>
      </w:r>
    </w:p>
    <w:p w:rsidR="00217896" w:rsidRPr="00AD5BD7" w:rsidRDefault="00217896" w:rsidP="00422847">
      <w:pPr>
        <w:autoSpaceDE w:val="0"/>
        <w:autoSpaceDN w:val="0"/>
        <w:adjustRightInd w:val="0"/>
        <w:spacing w:line="276" w:lineRule="auto"/>
        <w:jc w:val="both"/>
        <w:rPr>
          <w:rFonts w:ascii="Trebuchet MS" w:eastAsiaTheme="minorHAnsi" w:hAnsi="Trebuchet MS" w:cs="Trebuchet MS"/>
          <w:color w:val="000000"/>
        </w:rPr>
      </w:pPr>
    </w:p>
    <w:p w:rsidR="00217896" w:rsidRPr="00AD5BD7" w:rsidRDefault="00217896" w:rsidP="00422847">
      <w:pPr>
        <w:numPr>
          <w:ilvl w:val="0"/>
          <w:numId w:val="3"/>
        </w:numPr>
        <w:autoSpaceDE w:val="0"/>
        <w:autoSpaceDN w:val="0"/>
        <w:adjustRightInd w:val="0"/>
        <w:spacing w:after="106" w:line="276" w:lineRule="auto"/>
        <w:jc w:val="both"/>
        <w:rPr>
          <w:rFonts w:ascii="Trebuchet MS" w:eastAsiaTheme="minorHAnsi" w:hAnsi="Trebuchet MS" w:cs="Trebuchet MS"/>
          <w:color w:val="000000"/>
        </w:rPr>
      </w:pPr>
      <w:r w:rsidRPr="00AD5BD7">
        <w:rPr>
          <w:rFonts w:ascii="Trebuchet MS" w:eastAsiaTheme="minorHAnsi" w:hAnsi="Trebuchet MS" w:cs="Trebuchet MS"/>
          <w:color w:val="000000"/>
        </w:rPr>
        <w:t xml:space="preserve">a) </w:t>
      </w:r>
      <w:r w:rsidR="00F74656">
        <w:rPr>
          <w:rFonts w:ascii="Trebuchet MS" w:eastAsiaTheme="minorHAnsi" w:hAnsi="Trebuchet MS" w:cs="Trebuchet MS"/>
          <w:b/>
          <w:bCs/>
          <w:color w:val="000000"/>
          <w:lang w:val="bg-BG"/>
        </w:rPr>
        <w:t>Лансиране на селекцията</w:t>
      </w:r>
      <w:r w:rsidRPr="00AD5BD7">
        <w:rPr>
          <w:rFonts w:ascii="Trebuchet MS" w:eastAsiaTheme="minorHAnsi" w:hAnsi="Trebuchet MS" w:cs="Trebuchet MS"/>
          <w:color w:val="000000"/>
        </w:rPr>
        <w:t xml:space="preserve">: </w:t>
      </w:r>
      <w:r w:rsidR="00F74656">
        <w:rPr>
          <w:rFonts w:ascii="Trebuchet MS" w:eastAsiaTheme="minorHAnsi" w:hAnsi="Trebuchet MS" w:cs="Trebuchet MS"/>
          <w:color w:val="000000"/>
          <w:lang w:val="bg-BG"/>
        </w:rPr>
        <w:t>публикуване на обява за набиране на кандидати и на настоящата методика за селекция на целевата група в седалището на двата трансгранични юридически центъра или на сайта на проекта</w:t>
      </w:r>
      <w:r w:rsidRPr="00AD5BD7">
        <w:rPr>
          <w:rFonts w:ascii="Trebuchet MS" w:eastAsiaTheme="minorHAnsi" w:hAnsi="Trebuchet MS" w:cs="Trebuchet MS"/>
          <w:color w:val="000000"/>
        </w:rPr>
        <w:t xml:space="preserve">; </w:t>
      </w:r>
    </w:p>
    <w:p w:rsidR="00217896" w:rsidRPr="00AD5BD7" w:rsidRDefault="00BE6821" w:rsidP="00422847">
      <w:pPr>
        <w:numPr>
          <w:ilvl w:val="0"/>
          <w:numId w:val="3"/>
        </w:numPr>
        <w:autoSpaceDE w:val="0"/>
        <w:autoSpaceDN w:val="0"/>
        <w:adjustRightInd w:val="0"/>
        <w:spacing w:after="106" w:line="276" w:lineRule="auto"/>
        <w:jc w:val="both"/>
        <w:rPr>
          <w:rFonts w:ascii="Trebuchet MS" w:eastAsiaTheme="minorHAnsi" w:hAnsi="Trebuchet MS" w:cs="Trebuchet MS"/>
          <w:color w:val="000000"/>
        </w:rPr>
      </w:pPr>
      <w:r>
        <w:rPr>
          <w:rFonts w:ascii="Trebuchet MS" w:eastAsiaTheme="minorHAnsi" w:hAnsi="Trebuchet MS" w:cs="Trebuchet MS"/>
          <w:color w:val="000000"/>
          <w:lang w:val="bg-BG"/>
        </w:rPr>
        <w:t>б</w:t>
      </w:r>
      <w:r w:rsidR="00217896" w:rsidRPr="00AD5BD7">
        <w:rPr>
          <w:rFonts w:ascii="Trebuchet MS" w:eastAsiaTheme="minorHAnsi" w:hAnsi="Trebuchet MS" w:cs="Trebuchet MS"/>
          <w:color w:val="000000"/>
        </w:rPr>
        <w:t xml:space="preserve">) </w:t>
      </w:r>
      <w:r w:rsidR="00F74656">
        <w:rPr>
          <w:rFonts w:ascii="Trebuchet MS" w:eastAsiaTheme="minorHAnsi" w:hAnsi="Trebuchet MS" w:cs="Trebuchet MS"/>
          <w:b/>
          <w:bCs/>
          <w:color w:val="000000"/>
          <w:lang w:val="bg-BG"/>
        </w:rPr>
        <w:t>подаване на документи</w:t>
      </w:r>
      <w:r w:rsidR="00217896" w:rsidRPr="00AD5BD7">
        <w:rPr>
          <w:rFonts w:ascii="Trebuchet MS" w:eastAsiaTheme="minorHAnsi" w:hAnsi="Trebuchet MS" w:cs="Trebuchet MS"/>
          <w:color w:val="000000"/>
        </w:rPr>
        <w:t xml:space="preserve">: </w:t>
      </w:r>
      <w:r w:rsidR="00F74656">
        <w:rPr>
          <w:rFonts w:ascii="Trebuchet MS" w:eastAsiaTheme="minorHAnsi" w:hAnsi="Trebuchet MS" w:cs="Trebuchet MS"/>
          <w:color w:val="000000"/>
          <w:lang w:val="bg-BG"/>
        </w:rPr>
        <w:t>всеки заинтересован кандидат подава заявлението си заедно с необходимите документи описани в т.</w:t>
      </w:r>
      <w:r w:rsidR="00217896" w:rsidRPr="00AD5BD7">
        <w:rPr>
          <w:rFonts w:ascii="Trebuchet MS" w:eastAsiaTheme="minorHAnsi" w:hAnsi="Trebuchet MS" w:cs="Trebuchet MS"/>
          <w:color w:val="000000"/>
        </w:rPr>
        <w:t xml:space="preserve">3.1; </w:t>
      </w:r>
    </w:p>
    <w:p w:rsidR="00F74656" w:rsidRPr="00F74656" w:rsidRDefault="00BE6821" w:rsidP="00422847">
      <w:pPr>
        <w:numPr>
          <w:ilvl w:val="0"/>
          <w:numId w:val="3"/>
        </w:numPr>
        <w:autoSpaceDE w:val="0"/>
        <w:autoSpaceDN w:val="0"/>
        <w:adjustRightInd w:val="0"/>
        <w:spacing w:line="276" w:lineRule="auto"/>
        <w:jc w:val="both"/>
        <w:rPr>
          <w:rFonts w:ascii="Trebuchet MS" w:eastAsiaTheme="minorHAnsi" w:hAnsi="Trebuchet MS" w:cs="Trebuchet MS"/>
          <w:color w:val="000000"/>
        </w:rPr>
      </w:pPr>
      <w:r>
        <w:rPr>
          <w:rFonts w:ascii="Trebuchet MS" w:eastAsiaTheme="minorHAnsi" w:hAnsi="Trebuchet MS" w:cs="Trebuchet MS"/>
          <w:color w:val="000000"/>
          <w:lang w:val="bg-BG"/>
        </w:rPr>
        <w:t>в</w:t>
      </w:r>
      <w:r w:rsidR="00217896" w:rsidRPr="00AD5BD7">
        <w:rPr>
          <w:rFonts w:ascii="Trebuchet MS" w:eastAsiaTheme="minorHAnsi" w:hAnsi="Trebuchet MS" w:cs="Trebuchet MS"/>
          <w:color w:val="000000"/>
        </w:rPr>
        <w:t xml:space="preserve">) </w:t>
      </w:r>
      <w:r w:rsidR="00F74656">
        <w:rPr>
          <w:rFonts w:ascii="Trebuchet MS" w:eastAsiaTheme="minorHAnsi" w:hAnsi="Trebuchet MS" w:cs="Trebuchet MS"/>
          <w:b/>
          <w:bCs/>
          <w:color w:val="000000"/>
          <w:lang w:val="bg-BG"/>
        </w:rPr>
        <w:t>Анализ и селекция на подадените заявления</w:t>
      </w:r>
      <w:r w:rsidR="00217896" w:rsidRPr="007D2327">
        <w:rPr>
          <w:rFonts w:ascii="Trebuchet MS" w:eastAsiaTheme="minorHAnsi" w:hAnsi="Trebuchet MS" w:cs="Trebuchet MS"/>
          <w:color w:val="000000"/>
        </w:rPr>
        <w:t xml:space="preserve">: </w:t>
      </w:r>
      <w:r w:rsidR="00F74656">
        <w:rPr>
          <w:rFonts w:ascii="Trebuchet MS" w:eastAsiaTheme="minorHAnsi" w:hAnsi="Trebuchet MS" w:cs="Trebuchet MS"/>
          <w:color w:val="000000"/>
          <w:lang w:val="bg-BG"/>
        </w:rPr>
        <w:t xml:space="preserve">Комисията за избор и оценка ще анализира подадените заявления. Всяко заявление на кандидат ще се </w:t>
      </w:r>
      <w:r w:rsidR="00F74656">
        <w:rPr>
          <w:rFonts w:ascii="Trebuchet MS" w:eastAsiaTheme="minorHAnsi" w:hAnsi="Trebuchet MS" w:cs="Trebuchet MS"/>
          <w:color w:val="000000"/>
          <w:lang w:val="bg-BG"/>
        </w:rPr>
        <w:lastRenderedPageBreak/>
        <w:t xml:space="preserve">точкува съобразно критериите за селекция. </w:t>
      </w:r>
      <w:r w:rsidR="00217896" w:rsidRPr="00AD5BD7">
        <w:rPr>
          <w:rFonts w:ascii="Trebuchet MS" w:eastAsiaTheme="minorHAnsi" w:hAnsi="Trebuchet MS" w:cs="Trebuchet MS"/>
          <w:color w:val="000000"/>
        </w:rPr>
        <w:t xml:space="preserve"> </w:t>
      </w:r>
      <w:r w:rsidR="00F74656">
        <w:rPr>
          <w:rFonts w:ascii="Trebuchet MS" w:eastAsiaTheme="minorHAnsi" w:hAnsi="Trebuchet MS" w:cs="Trebuchet MS"/>
          <w:color w:val="000000"/>
          <w:lang w:val="bg-BG"/>
        </w:rPr>
        <w:t>Заявленията ще се подредят за всеки един от партньорите по проекта по броя на точките, получени от съответния кандидат, като се започне от най-ниската оценка</w:t>
      </w:r>
      <w:r w:rsidR="00217896" w:rsidRPr="00AD5BD7">
        <w:rPr>
          <w:rFonts w:ascii="Trebuchet MS" w:eastAsiaTheme="minorHAnsi" w:hAnsi="Trebuchet MS" w:cs="Trebuchet MS"/>
          <w:color w:val="000000"/>
        </w:rPr>
        <w:t xml:space="preserve">. </w:t>
      </w:r>
      <w:r w:rsidR="00F74656">
        <w:rPr>
          <w:rFonts w:ascii="Trebuchet MS" w:eastAsiaTheme="minorHAnsi" w:hAnsi="Trebuchet MS" w:cs="Trebuchet MS"/>
          <w:color w:val="000000"/>
          <w:lang w:val="bg-BG"/>
        </w:rPr>
        <w:t xml:space="preserve"> Резултатите от процеса по селекция и оценка ще бъдат публикувани, както на сайта на проекта, така и в съответните трансгранични юридически центрове /Долж и Видин/ .</w:t>
      </w:r>
    </w:p>
    <w:p w:rsidR="00217896" w:rsidRPr="00BE6821" w:rsidRDefault="00BE6821" w:rsidP="00422847">
      <w:pPr>
        <w:numPr>
          <w:ilvl w:val="0"/>
          <w:numId w:val="3"/>
        </w:numPr>
        <w:autoSpaceDE w:val="0"/>
        <w:autoSpaceDN w:val="0"/>
        <w:adjustRightInd w:val="0"/>
        <w:spacing w:line="276" w:lineRule="auto"/>
        <w:jc w:val="both"/>
        <w:rPr>
          <w:rFonts w:ascii="Trebuchet MS" w:eastAsiaTheme="minorHAnsi" w:hAnsi="Trebuchet MS" w:cs="Trebuchet MS"/>
          <w:color w:val="000000"/>
        </w:rPr>
      </w:pPr>
      <w:r>
        <w:rPr>
          <w:rFonts w:ascii="Trebuchet MS" w:eastAsiaTheme="minorHAnsi" w:hAnsi="Trebuchet MS" w:cs="Trebuchet MS"/>
          <w:color w:val="000000"/>
          <w:lang w:val="bg-BG"/>
        </w:rPr>
        <w:t>Жалби могат да се подават в срок от 24 часа от оповестяване на резултатите и ще бъдат разгледани от комисията по селекция и избор в срок от максимум 3 дни от подаването на жалбата.</w:t>
      </w:r>
    </w:p>
    <w:p w:rsidR="00BE6821" w:rsidRPr="00AD5BD7" w:rsidRDefault="00BE6821" w:rsidP="00CE1E34">
      <w:pPr>
        <w:numPr>
          <w:ilvl w:val="0"/>
          <w:numId w:val="3"/>
        </w:numPr>
        <w:autoSpaceDE w:val="0"/>
        <w:autoSpaceDN w:val="0"/>
        <w:adjustRightInd w:val="0"/>
        <w:jc w:val="both"/>
        <w:rPr>
          <w:rFonts w:ascii="Trebuchet MS" w:eastAsiaTheme="minorHAnsi" w:hAnsi="Trebuchet MS" w:cs="Trebuchet MS"/>
          <w:color w:val="000000"/>
        </w:rPr>
      </w:pPr>
    </w:p>
    <w:p w:rsidR="00217896" w:rsidRPr="00AD5BD7" w:rsidRDefault="00BE6821" w:rsidP="00422847">
      <w:pPr>
        <w:numPr>
          <w:ilvl w:val="0"/>
          <w:numId w:val="4"/>
        </w:numPr>
        <w:autoSpaceDE w:val="0"/>
        <w:autoSpaceDN w:val="0"/>
        <w:adjustRightInd w:val="0"/>
        <w:spacing w:line="276" w:lineRule="auto"/>
        <w:jc w:val="both"/>
        <w:rPr>
          <w:rFonts w:ascii="Trebuchet MS" w:eastAsiaTheme="minorHAnsi" w:hAnsi="Trebuchet MS" w:cs="Trebuchet MS"/>
          <w:color w:val="000000"/>
        </w:rPr>
      </w:pPr>
      <w:r>
        <w:rPr>
          <w:rFonts w:ascii="Trebuchet MS" w:eastAsiaTheme="minorHAnsi" w:hAnsi="Trebuchet MS" w:cs="Trebuchet MS"/>
          <w:color w:val="000000"/>
          <w:lang w:val="bg-BG"/>
        </w:rPr>
        <w:t>г</w:t>
      </w:r>
      <w:r w:rsidR="00217896" w:rsidRPr="00AD5BD7">
        <w:rPr>
          <w:rFonts w:ascii="Trebuchet MS" w:eastAsiaTheme="minorHAnsi" w:hAnsi="Trebuchet MS" w:cs="Trebuchet MS"/>
          <w:color w:val="000000"/>
        </w:rPr>
        <w:t xml:space="preserve">) </w:t>
      </w:r>
      <w:r>
        <w:rPr>
          <w:rFonts w:ascii="Trebuchet MS" w:eastAsiaTheme="minorHAnsi" w:hAnsi="Trebuchet MS" w:cs="Trebuchet MS"/>
          <w:b/>
          <w:color w:val="000000"/>
          <w:lang w:val="bg-BG"/>
        </w:rPr>
        <w:t>Оповестяване на окончателните резултати</w:t>
      </w:r>
      <w:r w:rsidR="00217896" w:rsidRPr="00AD5BD7">
        <w:rPr>
          <w:rFonts w:ascii="Trebuchet MS" w:eastAsiaTheme="minorHAnsi" w:hAnsi="Trebuchet MS" w:cs="Trebuchet MS"/>
          <w:color w:val="000000"/>
        </w:rPr>
        <w:t xml:space="preserve">: </w:t>
      </w:r>
      <w:r>
        <w:rPr>
          <w:rFonts w:ascii="Trebuchet MS" w:eastAsiaTheme="minorHAnsi" w:hAnsi="Trebuchet MS" w:cs="Trebuchet MS"/>
          <w:color w:val="000000"/>
          <w:lang w:val="bg-BG"/>
        </w:rPr>
        <w:t xml:space="preserve">окончателният списък на селектираните експерти ще се публикува , както на сайта на проекта, така и в седалището на двата трансгранични юридически центъра </w:t>
      </w:r>
      <w:r w:rsidR="00217896" w:rsidRPr="00AD5BD7">
        <w:rPr>
          <w:rFonts w:ascii="Trebuchet MS" w:eastAsiaTheme="minorHAnsi" w:hAnsi="Trebuchet MS" w:cs="Trebuchet MS"/>
          <w:color w:val="000000"/>
        </w:rPr>
        <w:t>(</w:t>
      </w:r>
      <w:r>
        <w:rPr>
          <w:rFonts w:ascii="Trebuchet MS" w:eastAsiaTheme="minorHAnsi" w:hAnsi="Trebuchet MS" w:cs="Trebuchet MS"/>
          <w:color w:val="000000"/>
          <w:lang w:val="bg-BG"/>
        </w:rPr>
        <w:t>Долж и Видин</w:t>
      </w:r>
      <w:r w:rsidR="00217896" w:rsidRPr="00AD5BD7">
        <w:rPr>
          <w:rFonts w:ascii="Trebuchet MS" w:eastAsiaTheme="minorHAnsi" w:hAnsi="Trebuchet MS" w:cs="Trebuchet MS"/>
          <w:color w:val="000000"/>
        </w:rPr>
        <w:t xml:space="preserve">). </w:t>
      </w:r>
    </w:p>
    <w:p w:rsidR="00217896" w:rsidRPr="007D2327" w:rsidRDefault="00217896" w:rsidP="00422847">
      <w:pPr>
        <w:pStyle w:val="ListParagraph"/>
        <w:autoSpaceDE w:val="0"/>
        <w:autoSpaceDN w:val="0"/>
        <w:adjustRightInd w:val="0"/>
        <w:spacing w:after="106" w:line="276" w:lineRule="auto"/>
        <w:jc w:val="both"/>
        <w:rPr>
          <w:rFonts w:ascii="Trebuchet MS" w:eastAsiaTheme="minorHAnsi" w:hAnsi="Trebuchet MS" w:cs="Trebuchet MS"/>
          <w:b/>
          <w:color w:val="000000"/>
        </w:rPr>
      </w:pPr>
    </w:p>
    <w:p w:rsidR="00217896" w:rsidRPr="007D2327" w:rsidRDefault="009A77E4" w:rsidP="00422847">
      <w:pPr>
        <w:pStyle w:val="ListParagraph"/>
        <w:numPr>
          <w:ilvl w:val="1"/>
          <w:numId w:val="2"/>
        </w:numPr>
        <w:autoSpaceDE w:val="0"/>
        <w:autoSpaceDN w:val="0"/>
        <w:adjustRightInd w:val="0"/>
        <w:spacing w:after="106" w:line="276" w:lineRule="auto"/>
        <w:jc w:val="both"/>
        <w:rPr>
          <w:rFonts w:ascii="Trebuchet MS" w:eastAsiaTheme="minorHAnsi" w:hAnsi="Trebuchet MS" w:cs="Trebuchet MS"/>
          <w:color w:val="000000"/>
        </w:rPr>
      </w:pPr>
      <w:r>
        <w:rPr>
          <w:rFonts w:ascii="Trebuchet MS" w:eastAsiaTheme="minorHAnsi" w:hAnsi="Trebuchet MS" w:cs="Trebuchet MS"/>
          <w:color w:val="000000"/>
          <w:lang w:val="bg-BG"/>
        </w:rPr>
        <w:t xml:space="preserve">График за селекция </w:t>
      </w:r>
    </w:p>
    <w:p w:rsidR="00217896" w:rsidRPr="00BA55C8" w:rsidRDefault="00217896" w:rsidP="00422847">
      <w:pPr>
        <w:autoSpaceDE w:val="0"/>
        <w:autoSpaceDN w:val="0"/>
        <w:adjustRightInd w:val="0"/>
        <w:spacing w:line="276" w:lineRule="auto"/>
        <w:rPr>
          <w:rFonts w:ascii="Trebuchet MS" w:eastAsiaTheme="minorHAnsi" w:hAnsi="Trebuchet MS" w:cs="Trebuchet MS"/>
          <w:color w:val="000000"/>
        </w:rPr>
      </w:pPr>
    </w:p>
    <w:p w:rsidR="00217896" w:rsidRPr="009A77E4" w:rsidRDefault="00217896" w:rsidP="00422847">
      <w:pPr>
        <w:autoSpaceDE w:val="0"/>
        <w:autoSpaceDN w:val="0"/>
        <w:adjustRightInd w:val="0"/>
        <w:spacing w:after="120" w:line="276" w:lineRule="auto"/>
        <w:rPr>
          <w:rFonts w:ascii="Trebuchet MS" w:eastAsiaTheme="minorHAnsi" w:hAnsi="Trebuchet MS" w:cs="Trebuchet MS"/>
          <w:color w:val="FF0000"/>
          <w:lang w:val="bg-BG"/>
        </w:rPr>
      </w:pPr>
      <w:r w:rsidRPr="00BA55C8">
        <w:rPr>
          <w:rFonts w:ascii="Trebuchet MS" w:eastAsiaTheme="minorHAnsi" w:hAnsi="Trebuchet MS" w:cs="Trebuchet MS"/>
          <w:color w:val="000000"/>
        </w:rPr>
        <w:t xml:space="preserve">• </w:t>
      </w:r>
      <w:r w:rsidR="009A77E4">
        <w:rPr>
          <w:rFonts w:ascii="Trebuchet MS" w:eastAsiaTheme="minorHAnsi" w:hAnsi="Trebuchet MS" w:cs="Trebuchet MS"/>
          <w:color w:val="000000"/>
          <w:lang w:val="bg-BG"/>
        </w:rPr>
        <w:t>Лансиране на селекцията</w:t>
      </w:r>
      <w:r w:rsidRPr="00BA55C8">
        <w:rPr>
          <w:rFonts w:ascii="Trebuchet MS" w:eastAsiaTheme="minorHAnsi" w:hAnsi="Trebuchet MS" w:cs="Trebuchet MS"/>
          <w:color w:val="000000"/>
        </w:rPr>
        <w:t xml:space="preserve">: </w:t>
      </w:r>
      <w:r w:rsidR="009A77E4">
        <w:rPr>
          <w:rFonts w:ascii="Trebuchet MS" w:eastAsiaTheme="minorHAnsi" w:hAnsi="Trebuchet MS" w:cs="Trebuchet MS"/>
          <w:color w:val="000000"/>
          <w:lang w:val="bg-BG"/>
        </w:rPr>
        <w:t>22.10.2017г.</w:t>
      </w:r>
    </w:p>
    <w:p w:rsidR="00217896" w:rsidRPr="009A77E4" w:rsidRDefault="00217896" w:rsidP="00422847">
      <w:pPr>
        <w:autoSpaceDE w:val="0"/>
        <w:autoSpaceDN w:val="0"/>
        <w:adjustRightInd w:val="0"/>
        <w:spacing w:after="120" w:line="276" w:lineRule="auto"/>
        <w:rPr>
          <w:rFonts w:ascii="Trebuchet MS" w:eastAsiaTheme="minorHAnsi" w:hAnsi="Trebuchet MS" w:cs="Trebuchet MS"/>
          <w:color w:val="000000" w:themeColor="text1"/>
          <w:lang w:val="bg-BG"/>
        </w:rPr>
      </w:pPr>
      <w:r w:rsidRPr="009A77E4">
        <w:rPr>
          <w:rFonts w:ascii="Trebuchet MS" w:eastAsiaTheme="minorHAnsi" w:hAnsi="Trebuchet MS" w:cs="Trebuchet MS"/>
          <w:color w:val="000000" w:themeColor="text1"/>
        </w:rPr>
        <w:t xml:space="preserve">• </w:t>
      </w:r>
      <w:r w:rsidR="009A77E4" w:rsidRPr="009A77E4">
        <w:rPr>
          <w:rFonts w:ascii="Trebuchet MS" w:eastAsiaTheme="minorHAnsi" w:hAnsi="Trebuchet MS" w:cs="Trebuchet MS"/>
          <w:color w:val="000000" w:themeColor="text1"/>
          <w:lang w:val="bg-BG"/>
        </w:rPr>
        <w:t>Подаване на заявления</w:t>
      </w:r>
      <w:r w:rsidRPr="009A77E4">
        <w:rPr>
          <w:rFonts w:ascii="Trebuchet MS" w:eastAsiaTheme="minorHAnsi" w:hAnsi="Trebuchet MS" w:cs="Trebuchet MS"/>
          <w:color w:val="000000" w:themeColor="text1"/>
        </w:rPr>
        <w:t xml:space="preserve">: </w:t>
      </w:r>
      <w:r w:rsidR="009A77E4" w:rsidRPr="009A77E4">
        <w:rPr>
          <w:rFonts w:ascii="Trebuchet MS" w:eastAsiaTheme="minorHAnsi" w:hAnsi="Trebuchet MS" w:cs="Trebuchet MS"/>
          <w:color w:val="000000" w:themeColor="text1"/>
          <w:lang w:val="bg-BG"/>
        </w:rPr>
        <w:t>22.10.2017г.-26.10.2017г.</w:t>
      </w:r>
    </w:p>
    <w:p w:rsidR="00217896" w:rsidRPr="009B6787" w:rsidRDefault="00217896" w:rsidP="00422847">
      <w:pPr>
        <w:autoSpaceDE w:val="0"/>
        <w:autoSpaceDN w:val="0"/>
        <w:adjustRightInd w:val="0"/>
        <w:spacing w:after="120" w:line="276" w:lineRule="auto"/>
        <w:rPr>
          <w:rFonts w:ascii="Trebuchet MS" w:eastAsiaTheme="minorHAnsi" w:hAnsi="Trebuchet MS" w:cs="Trebuchet MS"/>
          <w:color w:val="000000" w:themeColor="text1"/>
          <w:lang w:val="bg-BG"/>
        </w:rPr>
      </w:pPr>
      <w:r w:rsidRPr="009B6787">
        <w:rPr>
          <w:rFonts w:ascii="Trebuchet MS" w:eastAsiaTheme="minorHAnsi" w:hAnsi="Trebuchet MS" w:cs="Trebuchet MS"/>
          <w:color w:val="000000" w:themeColor="text1"/>
        </w:rPr>
        <w:t xml:space="preserve">• </w:t>
      </w:r>
      <w:r w:rsidR="009B6787" w:rsidRPr="009B6787">
        <w:rPr>
          <w:rFonts w:ascii="Trebuchet MS" w:eastAsiaTheme="minorHAnsi" w:hAnsi="Trebuchet MS" w:cs="Trebuchet MS"/>
          <w:color w:val="000000" w:themeColor="text1"/>
          <w:lang w:val="bg-BG"/>
        </w:rPr>
        <w:t>Анализ и селекция на заявленията</w:t>
      </w:r>
      <w:r w:rsidRPr="009B6787">
        <w:rPr>
          <w:rFonts w:ascii="Trebuchet MS" w:eastAsiaTheme="minorHAnsi" w:hAnsi="Trebuchet MS" w:cs="Trebuchet MS"/>
          <w:color w:val="000000" w:themeColor="text1"/>
        </w:rPr>
        <w:t xml:space="preserve"> (</w:t>
      </w:r>
      <w:r w:rsidR="009B6787" w:rsidRPr="009B6787">
        <w:rPr>
          <w:rFonts w:ascii="Trebuchet MS" w:eastAsiaTheme="minorHAnsi" w:hAnsi="Trebuchet MS" w:cs="Trebuchet MS"/>
          <w:color w:val="000000" w:themeColor="text1"/>
          <w:lang w:val="bg-BG"/>
        </w:rPr>
        <w:t>за Румъния и за България</w:t>
      </w:r>
      <w:r w:rsidRPr="009B6787">
        <w:rPr>
          <w:rFonts w:ascii="Trebuchet MS" w:eastAsiaTheme="minorHAnsi" w:hAnsi="Trebuchet MS" w:cs="Trebuchet MS"/>
          <w:color w:val="000000" w:themeColor="text1"/>
        </w:rPr>
        <w:t xml:space="preserve">): </w:t>
      </w:r>
      <w:r w:rsidR="009B6787" w:rsidRPr="009B6787">
        <w:rPr>
          <w:rFonts w:ascii="Trebuchet MS" w:eastAsiaTheme="minorHAnsi" w:hAnsi="Trebuchet MS" w:cs="Trebuchet MS"/>
          <w:color w:val="000000" w:themeColor="text1"/>
          <w:lang w:val="bg-BG"/>
        </w:rPr>
        <w:t>27.10.2017г.</w:t>
      </w:r>
    </w:p>
    <w:p w:rsidR="00217896" w:rsidRPr="009B6787" w:rsidRDefault="00217896" w:rsidP="00422847">
      <w:pPr>
        <w:autoSpaceDE w:val="0"/>
        <w:autoSpaceDN w:val="0"/>
        <w:adjustRightInd w:val="0"/>
        <w:spacing w:after="120" w:line="276" w:lineRule="auto"/>
        <w:rPr>
          <w:rFonts w:ascii="Trebuchet MS" w:eastAsiaTheme="minorHAnsi" w:hAnsi="Trebuchet MS" w:cs="Trebuchet MS"/>
          <w:color w:val="FF0000"/>
          <w:lang w:val="bg-BG"/>
        </w:rPr>
      </w:pPr>
      <w:r w:rsidRPr="00BA55C8">
        <w:rPr>
          <w:rFonts w:ascii="Trebuchet MS" w:eastAsiaTheme="minorHAnsi" w:hAnsi="Trebuchet MS" w:cs="Trebuchet MS"/>
          <w:color w:val="000000"/>
        </w:rPr>
        <w:t xml:space="preserve">• </w:t>
      </w:r>
      <w:r w:rsidR="009B6787">
        <w:rPr>
          <w:rFonts w:ascii="Trebuchet MS" w:eastAsiaTheme="minorHAnsi" w:hAnsi="Trebuchet MS" w:cs="Trebuchet MS"/>
          <w:color w:val="000000"/>
          <w:lang w:val="bg-BG"/>
        </w:rPr>
        <w:t>Оповестяване на резултатите</w:t>
      </w:r>
      <w:r w:rsidRPr="00BA55C8">
        <w:rPr>
          <w:rFonts w:ascii="Trebuchet MS" w:eastAsiaTheme="minorHAnsi" w:hAnsi="Trebuchet MS" w:cs="Trebuchet MS"/>
          <w:color w:val="000000"/>
        </w:rPr>
        <w:t xml:space="preserve">: </w:t>
      </w:r>
      <w:r w:rsidR="009B6787">
        <w:rPr>
          <w:rFonts w:ascii="Trebuchet MS" w:eastAsiaTheme="minorHAnsi" w:hAnsi="Trebuchet MS" w:cs="Trebuchet MS"/>
          <w:color w:val="000000"/>
          <w:lang w:val="bg-BG"/>
        </w:rPr>
        <w:t>28.10.2017г.</w:t>
      </w:r>
    </w:p>
    <w:p w:rsidR="00217896" w:rsidRDefault="00217896" w:rsidP="00422847">
      <w:pPr>
        <w:autoSpaceDE w:val="0"/>
        <w:autoSpaceDN w:val="0"/>
        <w:adjustRightInd w:val="0"/>
        <w:spacing w:line="276" w:lineRule="auto"/>
        <w:rPr>
          <w:rFonts w:ascii="Trebuchet MS" w:eastAsiaTheme="minorHAnsi" w:hAnsi="Trebuchet MS" w:cs="Trebuchet MS"/>
          <w:color w:val="000000"/>
          <w:lang w:val="bg-BG"/>
        </w:rPr>
      </w:pPr>
      <w:r w:rsidRPr="00BA55C8">
        <w:rPr>
          <w:rFonts w:ascii="Trebuchet MS" w:eastAsiaTheme="minorHAnsi" w:hAnsi="Trebuchet MS" w:cs="Trebuchet MS"/>
          <w:color w:val="000000"/>
        </w:rPr>
        <w:t xml:space="preserve">• </w:t>
      </w:r>
      <w:r w:rsidR="009B6787">
        <w:rPr>
          <w:rFonts w:ascii="Trebuchet MS" w:eastAsiaTheme="minorHAnsi" w:hAnsi="Trebuchet MS" w:cs="Trebuchet MS"/>
          <w:color w:val="000000"/>
          <w:lang w:val="bg-BG"/>
        </w:rPr>
        <w:t>Оповестяване на окончателните резултати: 29.10.2017г.</w:t>
      </w:r>
    </w:p>
    <w:p w:rsidR="009B6787" w:rsidRDefault="009B6787" w:rsidP="00422847">
      <w:pPr>
        <w:autoSpaceDE w:val="0"/>
        <w:autoSpaceDN w:val="0"/>
        <w:adjustRightInd w:val="0"/>
        <w:spacing w:line="276" w:lineRule="auto"/>
        <w:rPr>
          <w:rFonts w:ascii="Trebuchet MS" w:eastAsiaTheme="minorHAnsi" w:hAnsi="Trebuchet MS" w:cs="Trebuchet MS"/>
          <w:color w:val="000000"/>
          <w:lang w:val="bg-BG"/>
        </w:rPr>
      </w:pPr>
    </w:p>
    <w:p w:rsidR="009B6787" w:rsidRPr="007D2327" w:rsidRDefault="009B6787" w:rsidP="00217896">
      <w:pPr>
        <w:autoSpaceDE w:val="0"/>
        <w:autoSpaceDN w:val="0"/>
        <w:adjustRightInd w:val="0"/>
        <w:rPr>
          <w:rFonts w:ascii="Trebuchet MS" w:eastAsiaTheme="minorHAnsi" w:hAnsi="Trebuchet MS" w:cs="Trebuchet MS"/>
          <w:color w:val="000000"/>
        </w:rPr>
      </w:pPr>
    </w:p>
    <w:p w:rsidR="00217896" w:rsidRPr="009B6787" w:rsidRDefault="00217896" w:rsidP="00217896">
      <w:pPr>
        <w:autoSpaceDE w:val="0"/>
        <w:autoSpaceDN w:val="0"/>
        <w:adjustRightInd w:val="0"/>
        <w:rPr>
          <w:rFonts w:ascii="Trebuchet MS" w:eastAsiaTheme="minorHAnsi" w:hAnsi="Trebuchet MS" w:cs="Trebuchet MS"/>
          <w:color w:val="000000"/>
          <w:lang w:val="bg-BG"/>
        </w:rPr>
      </w:pPr>
      <w:r w:rsidRPr="007D2327">
        <w:rPr>
          <w:rFonts w:ascii="Trebuchet MS" w:eastAsiaTheme="minorHAnsi" w:hAnsi="Trebuchet MS" w:cs="Trebuchet MS"/>
          <w:color w:val="000000"/>
        </w:rPr>
        <w:t xml:space="preserve">3.5 </w:t>
      </w:r>
      <w:r w:rsidR="009B6787">
        <w:rPr>
          <w:rFonts w:ascii="Trebuchet MS" w:eastAsiaTheme="minorHAnsi" w:hAnsi="Trebuchet MS" w:cs="Trebuchet MS"/>
          <w:color w:val="000000"/>
          <w:lang w:val="bg-BG"/>
        </w:rPr>
        <w:t>Комисия за избор и оценка</w:t>
      </w:r>
    </w:p>
    <w:p w:rsidR="00217896" w:rsidRPr="007D2327" w:rsidRDefault="00217896" w:rsidP="00217896">
      <w:pPr>
        <w:pStyle w:val="ListParagraph"/>
        <w:autoSpaceDE w:val="0"/>
        <w:autoSpaceDN w:val="0"/>
        <w:adjustRightInd w:val="0"/>
        <w:spacing w:after="106"/>
        <w:ind w:left="1080"/>
        <w:jc w:val="both"/>
        <w:rPr>
          <w:rFonts w:ascii="Trebuchet MS" w:eastAsiaTheme="minorHAnsi" w:hAnsi="Trebuchet MS" w:cs="Trebuchet MS"/>
          <w:color w:val="000000"/>
        </w:rPr>
      </w:pPr>
    </w:p>
    <w:p w:rsidR="009B6787" w:rsidRDefault="009B6787" w:rsidP="00217896">
      <w:pPr>
        <w:autoSpaceDE w:val="0"/>
        <w:autoSpaceDN w:val="0"/>
        <w:adjustRightInd w:val="0"/>
        <w:rPr>
          <w:rFonts w:ascii="Trebuchet MS" w:eastAsiaTheme="minorHAnsi" w:hAnsi="Trebuchet MS" w:cs="Trebuchet MS"/>
          <w:color w:val="000000"/>
          <w:lang w:val="bg-BG"/>
        </w:rPr>
      </w:pPr>
      <w:r>
        <w:rPr>
          <w:rFonts w:ascii="Trebuchet MS" w:eastAsiaTheme="minorHAnsi" w:hAnsi="Trebuchet MS" w:cs="Trebuchet MS"/>
          <w:color w:val="000000"/>
          <w:lang w:val="bg-BG"/>
        </w:rPr>
        <w:t xml:space="preserve">Комисията за избор и оценка на експертите по румънски и български език е в следния състав: </w:t>
      </w:r>
    </w:p>
    <w:p w:rsidR="00217896" w:rsidRPr="00717480" w:rsidRDefault="009B6787" w:rsidP="00217896">
      <w:pPr>
        <w:autoSpaceDE w:val="0"/>
        <w:autoSpaceDN w:val="0"/>
        <w:adjustRightInd w:val="0"/>
        <w:rPr>
          <w:rFonts w:ascii="Trebuchet MS" w:eastAsiaTheme="minorHAnsi" w:hAnsi="Trebuchet MS" w:cs="Trebuchet MS"/>
          <w:color w:val="000000"/>
        </w:rPr>
      </w:pPr>
      <w:r>
        <w:rPr>
          <w:rFonts w:ascii="Trebuchet MS" w:eastAsiaTheme="minorHAnsi" w:hAnsi="Trebuchet MS" w:cs="Trebuchet MS"/>
          <w:color w:val="000000"/>
          <w:lang w:val="bg-BG"/>
        </w:rPr>
        <w:t xml:space="preserve">Председател: </w:t>
      </w:r>
      <w:r w:rsidR="00217896" w:rsidRPr="00717480">
        <w:rPr>
          <w:rFonts w:ascii="Trebuchet MS" w:eastAsiaTheme="minorHAnsi" w:hAnsi="Trebuchet MS" w:cs="Trebuchet MS"/>
          <w:color w:val="000000"/>
        </w:rPr>
        <w:t xml:space="preserve">: </w:t>
      </w:r>
    </w:p>
    <w:p w:rsidR="00217896" w:rsidRPr="00717480" w:rsidRDefault="00217896" w:rsidP="00217896">
      <w:pPr>
        <w:autoSpaceDE w:val="0"/>
        <w:autoSpaceDN w:val="0"/>
        <w:adjustRightInd w:val="0"/>
        <w:rPr>
          <w:rFonts w:ascii="Trebuchet MS" w:eastAsiaTheme="minorHAnsi" w:hAnsi="Trebuchet MS" w:cs="Trebuchet MS"/>
          <w:color w:val="000000"/>
        </w:rPr>
      </w:pPr>
      <w:r w:rsidRPr="00717480">
        <w:rPr>
          <w:rFonts w:ascii="Trebuchet MS" w:eastAsiaTheme="minorHAnsi" w:hAnsi="Trebuchet MS" w:cs="Trebuchet MS"/>
          <w:color w:val="000000"/>
        </w:rPr>
        <w:t xml:space="preserve">• </w:t>
      </w:r>
      <w:r w:rsidR="009B6787">
        <w:rPr>
          <w:rFonts w:ascii="Trebuchet MS" w:eastAsiaTheme="minorHAnsi" w:hAnsi="Trebuchet MS" w:cs="Trebuchet MS"/>
          <w:color w:val="000000"/>
          <w:lang w:val="bg-BG"/>
        </w:rPr>
        <w:t>Константин Ади Гаврила</w:t>
      </w:r>
      <w:r w:rsidRPr="00717480">
        <w:rPr>
          <w:rFonts w:ascii="Trebuchet MS" w:eastAsiaTheme="minorHAnsi" w:hAnsi="Trebuchet MS" w:cs="Trebuchet MS"/>
          <w:color w:val="000000"/>
        </w:rPr>
        <w:t xml:space="preserve"> </w:t>
      </w:r>
    </w:p>
    <w:p w:rsidR="00217896" w:rsidRPr="00717480" w:rsidRDefault="00217896" w:rsidP="00217896">
      <w:pPr>
        <w:autoSpaceDE w:val="0"/>
        <w:autoSpaceDN w:val="0"/>
        <w:adjustRightInd w:val="0"/>
        <w:rPr>
          <w:rFonts w:ascii="Trebuchet MS" w:eastAsiaTheme="minorHAnsi" w:hAnsi="Trebuchet MS" w:cs="Trebuchet MS"/>
          <w:color w:val="000000"/>
        </w:rPr>
      </w:pPr>
    </w:p>
    <w:p w:rsidR="00217896" w:rsidRPr="00717480" w:rsidRDefault="009B6787" w:rsidP="00217896">
      <w:pPr>
        <w:autoSpaceDE w:val="0"/>
        <w:autoSpaceDN w:val="0"/>
        <w:adjustRightInd w:val="0"/>
        <w:rPr>
          <w:rFonts w:ascii="Trebuchet MS" w:eastAsiaTheme="minorHAnsi" w:hAnsi="Trebuchet MS" w:cs="Trebuchet MS"/>
          <w:color w:val="000000"/>
        </w:rPr>
      </w:pPr>
      <w:r>
        <w:rPr>
          <w:rFonts w:ascii="Trebuchet MS" w:eastAsiaTheme="minorHAnsi" w:hAnsi="Trebuchet MS" w:cs="Trebuchet MS"/>
          <w:color w:val="000000"/>
          <w:lang w:val="bg-BG"/>
        </w:rPr>
        <w:t>Членове</w:t>
      </w:r>
      <w:r w:rsidR="00217896" w:rsidRPr="00717480">
        <w:rPr>
          <w:rFonts w:ascii="Trebuchet MS" w:eastAsiaTheme="minorHAnsi" w:hAnsi="Trebuchet MS" w:cs="Trebuchet MS"/>
          <w:color w:val="000000"/>
        </w:rPr>
        <w:t xml:space="preserve">: </w:t>
      </w:r>
    </w:p>
    <w:p w:rsidR="00217896" w:rsidRPr="00717480" w:rsidRDefault="00217896" w:rsidP="00217896">
      <w:pPr>
        <w:autoSpaceDE w:val="0"/>
        <w:autoSpaceDN w:val="0"/>
        <w:adjustRightInd w:val="0"/>
        <w:spacing w:after="120"/>
        <w:rPr>
          <w:rFonts w:ascii="Trebuchet MS" w:eastAsiaTheme="minorHAnsi" w:hAnsi="Trebuchet MS" w:cs="Trebuchet MS"/>
          <w:color w:val="000000"/>
        </w:rPr>
      </w:pPr>
      <w:r w:rsidRPr="00717480">
        <w:rPr>
          <w:rFonts w:ascii="Trebuchet MS" w:eastAsiaTheme="minorHAnsi" w:hAnsi="Trebuchet MS" w:cs="Trebuchet MS"/>
          <w:color w:val="000000"/>
        </w:rPr>
        <w:t xml:space="preserve">• </w:t>
      </w:r>
      <w:r w:rsidR="009B6787">
        <w:rPr>
          <w:rFonts w:ascii="Trebuchet MS" w:eastAsiaTheme="minorHAnsi" w:hAnsi="Trebuchet MS" w:cs="Trebuchet MS"/>
          <w:color w:val="000000"/>
          <w:lang w:val="bg-BG"/>
        </w:rPr>
        <w:t>Бирту Лилиана-Даниела</w:t>
      </w:r>
      <w:r w:rsidRPr="00717480">
        <w:rPr>
          <w:rFonts w:ascii="Trebuchet MS" w:eastAsiaTheme="minorHAnsi" w:hAnsi="Trebuchet MS" w:cs="Trebuchet MS"/>
          <w:color w:val="000000"/>
        </w:rPr>
        <w:t xml:space="preserve"> </w:t>
      </w:r>
    </w:p>
    <w:p w:rsidR="00217896" w:rsidRPr="00717480" w:rsidRDefault="00217896" w:rsidP="00217896">
      <w:pPr>
        <w:autoSpaceDE w:val="0"/>
        <w:autoSpaceDN w:val="0"/>
        <w:adjustRightInd w:val="0"/>
        <w:spacing w:after="120"/>
        <w:rPr>
          <w:rFonts w:ascii="Trebuchet MS" w:eastAsiaTheme="minorHAnsi" w:hAnsi="Trebuchet MS" w:cs="Trebuchet MS"/>
          <w:color w:val="000000"/>
        </w:rPr>
      </w:pPr>
      <w:r w:rsidRPr="00717480">
        <w:rPr>
          <w:rFonts w:ascii="Trebuchet MS" w:eastAsiaTheme="minorHAnsi" w:hAnsi="Trebuchet MS" w:cs="Trebuchet MS"/>
          <w:color w:val="000000"/>
        </w:rPr>
        <w:t xml:space="preserve">• </w:t>
      </w:r>
      <w:r w:rsidR="009B6787">
        <w:rPr>
          <w:rFonts w:ascii="Trebuchet MS" w:eastAsiaTheme="minorHAnsi" w:hAnsi="Trebuchet MS" w:cs="Trebuchet MS"/>
          <w:color w:val="000000"/>
          <w:lang w:val="bg-BG"/>
        </w:rPr>
        <w:t>Станчу Кристиан-Валериу</w:t>
      </w:r>
      <w:r w:rsidRPr="00717480">
        <w:rPr>
          <w:rFonts w:ascii="Trebuchet MS" w:eastAsiaTheme="minorHAnsi" w:hAnsi="Trebuchet MS" w:cs="Trebuchet MS"/>
          <w:color w:val="000000"/>
        </w:rPr>
        <w:t xml:space="preserve"> </w:t>
      </w:r>
    </w:p>
    <w:p w:rsidR="00217896" w:rsidRPr="00717480" w:rsidRDefault="00217896" w:rsidP="00217896">
      <w:pPr>
        <w:autoSpaceDE w:val="0"/>
        <w:autoSpaceDN w:val="0"/>
        <w:adjustRightInd w:val="0"/>
        <w:spacing w:after="120"/>
        <w:rPr>
          <w:rFonts w:ascii="Trebuchet MS" w:eastAsiaTheme="minorHAnsi" w:hAnsi="Trebuchet MS" w:cs="Trebuchet MS"/>
          <w:color w:val="000000"/>
        </w:rPr>
      </w:pPr>
      <w:r w:rsidRPr="00717480">
        <w:rPr>
          <w:rFonts w:ascii="Trebuchet MS" w:eastAsiaTheme="minorHAnsi" w:hAnsi="Trebuchet MS" w:cs="Trebuchet MS"/>
          <w:color w:val="000000"/>
        </w:rPr>
        <w:t xml:space="preserve">• </w:t>
      </w:r>
      <w:r w:rsidR="00422847">
        <w:rPr>
          <w:rFonts w:ascii="Trebuchet MS" w:eastAsiaTheme="minorHAnsi" w:hAnsi="Trebuchet MS" w:cs="Trebuchet MS"/>
          <w:color w:val="000000"/>
          <w:lang w:val="bg-BG"/>
        </w:rPr>
        <w:t>Петър Кирилов</w:t>
      </w:r>
    </w:p>
    <w:p w:rsidR="00217896" w:rsidRPr="007D2327" w:rsidRDefault="00217896" w:rsidP="00217896">
      <w:pPr>
        <w:autoSpaceDE w:val="0"/>
        <w:autoSpaceDN w:val="0"/>
        <w:adjustRightInd w:val="0"/>
        <w:rPr>
          <w:rFonts w:ascii="Trebuchet MS" w:eastAsiaTheme="minorHAnsi" w:hAnsi="Trebuchet MS" w:cs="Trebuchet MS"/>
          <w:color w:val="000000"/>
        </w:rPr>
      </w:pPr>
      <w:r w:rsidRPr="00717480">
        <w:rPr>
          <w:rFonts w:ascii="Trebuchet MS" w:eastAsiaTheme="minorHAnsi" w:hAnsi="Trebuchet MS" w:cs="Trebuchet MS"/>
          <w:color w:val="000000"/>
        </w:rPr>
        <w:t xml:space="preserve">• </w:t>
      </w:r>
      <w:r w:rsidR="00422847">
        <w:rPr>
          <w:rFonts w:ascii="Trebuchet MS" w:eastAsiaTheme="minorHAnsi" w:hAnsi="Trebuchet MS" w:cs="Trebuchet MS"/>
          <w:color w:val="000000"/>
          <w:lang w:val="bg-BG"/>
        </w:rPr>
        <w:t>Валентин Витков</w:t>
      </w:r>
    </w:p>
    <w:p w:rsidR="00217896" w:rsidRPr="007D2327" w:rsidRDefault="00217896" w:rsidP="00217896">
      <w:pPr>
        <w:autoSpaceDE w:val="0"/>
        <w:autoSpaceDN w:val="0"/>
        <w:adjustRightInd w:val="0"/>
        <w:jc w:val="both"/>
        <w:rPr>
          <w:rFonts w:ascii="Trebuchet MS" w:eastAsiaTheme="minorHAnsi" w:hAnsi="Trebuchet MS"/>
          <w:color w:val="000000"/>
        </w:rPr>
      </w:pPr>
    </w:p>
    <w:p w:rsidR="00217896" w:rsidRPr="007D2327" w:rsidRDefault="00217896" w:rsidP="00217896">
      <w:pPr>
        <w:autoSpaceDE w:val="0"/>
        <w:autoSpaceDN w:val="0"/>
        <w:adjustRightInd w:val="0"/>
        <w:jc w:val="both"/>
        <w:rPr>
          <w:rFonts w:ascii="Trebuchet MS" w:eastAsiaTheme="minorHAnsi" w:hAnsi="Trebuchet MS"/>
          <w:b/>
          <w:color w:val="000000"/>
        </w:rPr>
      </w:pPr>
    </w:p>
    <w:p w:rsidR="00217896" w:rsidRPr="00422847" w:rsidRDefault="009B6787" w:rsidP="00422847">
      <w:pPr>
        <w:pStyle w:val="ListParagraph"/>
        <w:numPr>
          <w:ilvl w:val="0"/>
          <w:numId w:val="2"/>
        </w:numPr>
        <w:autoSpaceDE w:val="0"/>
        <w:autoSpaceDN w:val="0"/>
        <w:adjustRightInd w:val="0"/>
        <w:spacing w:line="276" w:lineRule="auto"/>
        <w:jc w:val="both"/>
        <w:rPr>
          <w:rFonts w:ascii="Trebuchet MS" w:eastAsiaTheme="minorHAnsi" w:hAnsi="Trebuchet MS"/>
          <w:b/>
          <w:color w:val="000000"/>
          <w:lang w:val="ro-RO"/>
        </w:rPr>
      </w:pPr>
      <w:r w:rsidRPr="00422847">
        <w:rPr>
          <w:rFonts w:ascii="Trebuchet MS" w:eastAsiaTheme="minorHAnsi" w:hAnsi="Trebuchet MS"/>
          <w:b/>
          <w:color w:val="000000"/>
          <w:lang w:val="bg-BG"/>
        </w:rPr>
        <w:lastRenderedPageBreak/>
        <w:t xml:space="preserve">Дейности, които следва да осъществят експертите </w:t>
      </w:r>
      <w:r w:rsidR="00217896" w:rsidRPr="00422847">
        <w:rPr>
          <w:rFonts w:ascii="Trebuchet MS" w:eastAsiaTheme="minorHAnsi" w:hAnsi="Trebuchet MS"/>
          <w:b/>
          <w:color w:val="000000"/>
          <w:lang w:val="ro-RO"/>
        </w:rPr>
        <w:t xml:space="preserve"> </w:t>
      </w:r>
    </w:p>
    <w:p w:rsidR="00217896" w:rsidRPr="00422847" w:rsidRDefault="00217896" w:rsidP="00422847">
      <w:pPr>
        <w:autoSpaceDE w:val="0"/>
        <w:autoSpaceDN w:val="0"/>
        <w:adjustRightInd w:val="0"/>
        <w:spacing w:line="276" w:lineRule="auto"/>
        <w:jc w:val="both"/>
        <w:rPr>
          <w:rFonts w:ascii="Trebuchet MS" w:eastAsiaTheme="minorHAnsi" w:hAnsi="Trebuchet MS"/>
          <w:b/>
          <w:color w:val="000000"/>
          <w:lang w:val="ro-RO"/>
        </w:rPr>
      </w:pPr>
    </w:p>
    <w:p w:rsidR="009B6787" w:rsidRPr="00422847" w:rsidRDefault="009B6787" w:rsidP="00422847">
      <w:pPr>
        <w:autoSpaceDE w:val="0"/>
        <w:autoSpaceDN w:val="0"/>
        <w:adjustRightInd w:val="0"/>
        <w:spacing w:line="276" w:lineRule="auto"/>
        <w:jc w:val="both"/>
        <w:rPr>
          <w:rFonts w:ascii="Trebuchet MS" w:eastAsiaTheme="minorHAnsi" w:hAnsi="Trebuchet MS"/>
          <w:color w:val="000000"/>
          <w:lang w:val="bg-BG"/>
        </w:rPr>
      </w:pPr>
      <w:r w:rsidRPr="00422847">
        <w:rPr>
          <w:rFonts w:ascii="Trebuchet MS" w:eastAsiaTheme="minorHAnsi" w:hAnsi="Trebuchet MS"/>
          <w:color w:val="000000"/>
          <w:lang w:val="bg-BG"/>
        </w:rPr>
        <w:t>По проекта, експертите по румънски и български език ще преподават курсове на групи от по 25 румънци, съотнветно 25 българи, които курсове ще се проведат в съответните подходящи за това помещения в България, съответно в Румъния</w:t>
      </w:r>
    </w:p>
    <w:p w:rsidR="009B6787" w:rsidRPr="00422847" w:rsidRDefault="009B6787" w:rsidP="00422847">
      <w:pPr>
        <w:autoSpaceDE w:val="0"/>
        <w:autoSpaceDN w:val="0"/>
        <w:adjustRightInd w:val="0"/>
        <w:spacing w:line="276" w:lineRule="auto"/>
        <w:jc w:val="both"/>
        <w:rPr>
          <w:rFonts w:ascii="Trebuchet MS" w:eastAsiaTheme="minorHAnsi" w:hAnsi="Trebuchet MS"/>
          <w:color w:val="000000"/>
          <w:lang w:val="bg-BG"/>
        </w:rPr>
      </w:pPr>
      <w:r w:rsidRPr="00422847">
        <w:rPr>
          <w:rFonts w:ascii="Trebuchet MS" w:eastAsiaTheme="minorHAnsi" w:hAnsi="Trebuchet MS"/>
          <w:color w:val="000000"/>
          <w:lang w:val="bg-BG"/>
        </w:rPr>
        <w:t xml:space="preserve">Дейностите, които експертите следва да извършат следва да бъдат реализирани чрез следните документи: </w:t>
      </w:r>
    </w:p>
    <w:p w:rsidR="00217896" w:rsidRPr="00422847" w:rsidRDefault="00217896" w:rsidP="00422847">
      <w:pPr>
        <w:autoSpaceDE w:val="0"/>
        <w:autoSpaceDN w:val="0"/>
        <w:adjustRightInd w:val="0"/>
        <w:spacing w:line="276" w:lineRule="auto"/>
        <w:jc w:val="both"/>
        <w:rPr>
          <w:rFonts w:ascii="Trebuchet MS" w:eastAsiaTheme="minorHAnsi" w:hAnsi="Trebuchet MS" w:cs="Trebuchet MS"/>
          <w:color w:val="000000"/>
        </w:rPr>
      </w:pPr>
      <w:r w:rsidRPr="00422847">
        <w:rPr>
          <w:rFonts w:ascii="Trebuchet MS" w:eastAsiaTheme="minorHAnsi" w:hAnsi="Trebuchet MS" w:cs="Trebuchet MS"/>
          <w:color w:val="000000"/>
        </w:rPr>
        <w:t xml:space="preserve">• </w:t>
      </w:r>
      <w:r w:rsidR="009B6787" w:rsidRPr="00422847">
        <w:rPr>
          <w:rFonts w:ascii="Trebuchet MS" w:eastAsiaTheme="minorHAnsi" w:hAnsi="Trebuchet MS" w:cs="Trebuchet MS"/>
          <w:color w:val="000000"/>
          <w:lang w:val="bg-BG"/>
        </w:rPr>
        <w:t>програма за подготовка</w:t>
      </w:r>
      <w:r w:rsidRPr="00422847">
        <w:rPr>
          <w:rFonts w:ascii="Trebuchet MS" w:eastAsiaTheme="minorHAnsi" w:hAnsi="Trebuchet MS" w:cs="Trebuchet MS"/>
          <w:color w:val="000000"/>
        </w:rPr>
        <w:t xml:space="preserve">; </w:t>
      </w:r>
    </w:p>
    <w:p w:rsidR="00217896" w:rsidRPr="00422847" w:rsidRDefault="00217896" w:rsidP="00422847">
      <w:pPr>
        <w:autoSpaceDE w:val="0"/>
        <w:autoSpaceDN w:val="0"/>
        <w:adjustRightInd w:val="0"/>
        <w:spacing w:after="36" w:line="276" w:lineRule="auto"/>
        <w:jc w:val="both"/>
        <w:rPr>
          <w:rFonts w:ascii="Trebuchet MS" w:eastAsiaTheme="minorHAnsi" w:hAnsi="Trebuchet MS" w:cs="Trebuchet MS"/>
          <w:color w:val="000000"/>
        </w:rPr>
      </w:pPr>
      <w:r w:rsidRPr="00422847">
        <w:rPr>
          <w:rFonts w:ascii="Trebuchet MS" w:eastAsiaTheme="minorHAnsi" w:hAnsi="Trebuchet MS" w:cs="Trebuchet MS"/>
          <w:color w:val="000000"/>
        </w:rPr>
        <w:t xml:space="preserve">• </w:t>
      </w:r>
      <w:r w:rsidR="009B6787" w:rsidRPr="00422847">
        <w:rPr>
          <w:rFonts w:ascii="Trebuchet MS" w:eastAsiaTheme="minorHAnsi" w:hAnsi="Trebuchet MS" w:cs="Trebuchet MS"/>
          <w:color w:val="000000"/>
          <w:lang w:val="bg-BG"/>
        </w:rPr>
        <w:t>курсова работа</w:t>
      </w:r>
      <w:r w:rsidRPr="00422847">
        <w:rPr>
          <w:rFonts w:ascii="Trebuchet MS" w:eastAsiaTheme="minorHAnsi" w:hAnsi="Trebuchet MS" w:cs="Trebuchet MS"/>
          <w:color w:val="000000"/>
        </w:rPr>
        <w:t xml:space="preserve">; </w:t>
      </w:r>
    </w:p>
    <w:p w:rsidR="00217896" w:rsidRPr="00422847" w:rsidRDefault="00217896" w:rsidP="00422847">
      <w:pPr>
        <w:autoSpaceDE w:val="0"/>
        <w:autoSpaceDN w:val="0"/>
        <w:adjustRightInd w:val="0"/>
        <w:spacing w:line="276" w:lineRule="auto"/>
        <w:jc w:val="both"/>
        <w:rPr>
          <w:rFonts w:ascii="Trebuchet MS" w:eastAsiaTheme="minorHAnsi" w:hAnsi="Trebuchet MS" w:cs="Trebuchet MS"/>
          <w:color w:val="000000"/>
        </w:rPr>
      </w:pPr>
      <w:r w:rsidRPr="00422847">
        <w:rPr>
          <w:rFonts w:ascii="Trebuchet MS" w:eastAsiaTheme="minorHAnsi" w:hAnsi="Trebuchet MS" w:cs="Trebuchet MS"/>
          <w:color w:val="000000"/>
        </w:rPr>
        <w:t xml:space="preserve">• </w:t>
      </w:r>
      <w:r w:rsidR="009B6787" w:rsidRPr="00422847">
        <w:rPr>
          <w:rFonts w:ascii="Trebuchet MS" w:eastAsiaTheme="minorHAnsi" w:hAnsi="Trebuchet MS" w:cs="Trebuchet MS"/>
          <w:color w:val="000000"/>
          <w:lang w:val="bg-BG"/>
        </w:rPr>
        <w:t>тестове за оценка, изготвени от всеки един от експертите</w:t>
      </w:r>
      <w:r w:rsidRPr="00422847">
        <w:rPr>
          <w:rFonts w:ascii="Trebuchet MS" w:eastAsiaTheme="minorHAnsi" w:hAnsi="Trebuchet MS" w:cs="Trebuchet MS"/>
          <w:color w:val="000000"/>
        </w:rPr>
        <w:t xml:space="preserve">. </w:t>
      </w:r>
    </w:p>
    <w:p w:rsidR="00217896" w:rsidRPr="00422847" w:rsidRDefault="002C6BEF" w:rsidP="00422847">
      <w:pPr>
        <w:spacing w:line="276" w:lineRule="auto"/>
        <w:jc w:val="both"/>
        <w:rPr>
          <w:rFonts w:ascii="Trebuchet MS" w:eastAsia="Calibri" w:hAnsi="Trebuchet MS"/>
          <w:i/>
          <w:lang w:val="ro-RO"/>
        </w:rPr>
      </w:pPr>
      <w:r w:rsidRPr="00422847">
        <w:rPr>
          <w:rFonts w:ascii="Trebuchet MS" w:eastAsia="Calibri" w:hAnsi="Trebuchet MS"/>
          <w:lang w:val="bg-BG"/>
        </w:rPr>
        <w:t xml:space="preserve">Курсовете ще бъдат записани и на електронен носител. </w:t>
      </w:r>
    </w:p>
    <w:p w:rsidR="002C6BEF" w:rsidRPr="00422847" w:rsidRDefault="002C6BEF" w:rsidP="00422847">
      <w:pPr>
        <w:autoSpaceDE w:val="0"/>
        <w:autoSpaceDN w:val="0"/>
        <w:adjustRightInd w:val="0"/>
        <w:spacing w:line="276" w:lineRule="auto"/>
        <w:jc w:val="both"/>
        <w:rPr>
          <w:rFonts w:ascii="Trebuchet MS" w:eastAsiaTheme="minorHAnsi" w:hAnsi="Trebuchet MS" w:cs="Trebuchet MS"/>
          <w:color w:val="000000"/>
          <w:lang w:val="bg-BG"/>
        </w:rPr>
      </w:pPr>
      <w:r w:rsidRPr="00422847">
        <w:rPr>
          <w:rFonts w:ascii="Trebuchet MS" w:eastAsiaTheme="minorHAnsi" w:hAnsi="Trebuchet MS" w:cs="Trebuchet MS"/>
          <w:color w:val="000000"/>
          <w:lang w:val="bg-BG"/>
        </w:rPr>
        <w:t>Отговорникът по дейността за подготовка на курсовете, заедно с експертите ще изтови график-календар за курсовете по румънски ибългарски език.</w:t>
      </w:r>
    </w:p>
    <w:p w:rsidR="002C6BEF" w:rsidRPr="00422847" w:rsidRDefault="002C6BEF" w:rsidP="00422847">
      <w:pPr>
        <w:autoSpaceDE w:val="0"/>
        <w:autoSpaceDN w:val="0"/>
        <w:adjustRightInd w:val="0"/>
        <w:spacing w:line="276" w:lineRule="auto"/>
        <w:jc w:val="both"/>
        <w:rPr>
          <w:rFonts w:ascii="Trebuchet MS" w:eastAsiaTheme="minorHAnsi" w:hAnsi="Trebuchet MS" w:cs="Trebuchet MS"/>
          <w:color w:val="000000"/>
          <w:lang w:val="bg-BG"/>
        </w:rPr>
      </w:pPr>
      <w:r w:rsidRPr="00422847">
        <w:rPr>
          <w:rFonts w:ascii="Trebuchet MS" w:eastAsiaTheme="minorHAnsi" w:hAnsi="Trebuchet MS" w:cs="Trebuchet MS"/>
          <w:color w:val="000000"/>
          <w:lang w:val="bg-BG"/>
        </w:rPr>
        <w:t xml:space="preserve">Грефикът за провеждане на курсовете по дати и часове ще бъде сведен до знанието на целевата група по следния начин: </w:t>
      </w:r>
    </w:p>
    <w:p w:rsidR="00217896" w:rsidRPr="00422847" w:rsidRDefault="00217896" w:rsidP="00422847">
      <w:pPr>
        <w:autoSpaceDE w:val="0"/>
        <w:autoSpaceDN w:val="0"/>
        <w:adjustRightInd w:val="0"/>
        <w:spacing w:line="276" w:lineRule="auto"/>
        <w:jc w:val="both"/>
        <w:rPr>
          <w:rFonts w:ascii="Trebuchet MS" w:eastAsiaTheme="minorHAnsi" w:hAnsi="Trebuchet MS" w:cs="Trebuchet MS"/>
          <w:color w:val="000000"/>
        </w:rPr>
      </w:pPr>
    </w:p>
    <w:p w:rsidR="002C6BEF" w:rsidRPr="00422847" w:rsidRDefault="002C6BEF" w:rsidP="00422847">
      <w:pPr>
        <w:pStyle w:val="ListParagraph"/>
        <w:numPr>
          <w:ilvl w:val="0"/>
          <w:numId w:val="6"/>
        </w:numPr>
        <w:spacing w:line="276" w:lineRule="auto"/>
        <w:jc w:val="both"/>
        <w:rPr>
          <w:rFonts w:ascii="Trebuchet MS" w:hAnsi="Trebuchet MS"/>
          <w:lang w:val="ro-RO"/>
        </w:rPr>
      </w:pPr>
      <w:r w:rsidRPr="00422847">
        <w:rPr>
          <w:rFonts w:ascii="Trebuchet MS" w:hAnsi="Trebuchet MS"/>
          <w:b/>
          <w:lang w:val="bg-BG"/>
        </w:rPr>
        <w:t>Румънски трансграничен юридически центъ</w:t>
      </w:r>
      <w:bookmarkStart w:id="1" w:name="_GoBack"/>
      <w:bookmarkEnd w:id="1"/>
      <w:r w:rsidRPr="00422847">
        <w:rPr>
          <w:rFonts w:ascii="Trebuchet MS" w:hAnsi="Trebuchet MS"/>
          <w:b/>
          <w:lang w:val="bg-BG"/>
        </w:rPr>
        <w:t>р</w:t>
      </w:r>
      <w:r w:rsidRPr="00422847">
        <w:rPr>
          <w:rFonts w:ascii="Trebuchet MS" w:hAnsi="Trebuchet MS"/>
          <w:lang w:val="ro-RO"/>
        </w:rPr>
        <w:t xml:space="preserve">: </w:t>
      </w:r>
      <w:r w:rsidRPr="00422847">
        <w:rPr>
          <w:rFonts w:ascii="Trebuchet MS" w:hAnsi="Trebuchet MS"/>
          <w:lang w:val="bg-BG"/>
        </w:rPr>
        <w:t>бул</w:t>
      </w:r>
      <w:r w:rsidRPr="00422847">
        <w:rPr>
          <w:rFonts w:ascii="Trebuchet MS" w:hAnsi="Trebuchet MS"/>
          <w:lang w:val="ro-RO"/>
        </w:rPr>
        <w:t xml:space="preserve">. </w:t>
      </w:r>
      <w:r w:rsidRPr="00422847">
        <w:rPr>
          <w:rFonts w:ascii="Trebuchet MS" w:hAnsi="Trebuchet MS"/>
          <w:lang w:val="bg-BG"/>
        </w:rPr>
        <w:t>Карол</w:t>
      </w:r>
      <w:r w:rsidRPr="00422847">
        <w:rPr>
          <w:rFonts w:ascii="Trebuchet MS" w:hAnsi="Trebuchet MS"/>
          <w:lang w:val="ro-RO"/>
        </w:rPr>
        <w:t xml:space="preserve"> I, </w:t>
      </w:r>
      <w:r w:rsidRPr="00422847">
        <w:rPr>
          <w:rFonts w:ascii="Trebuchet MS" w:hAnsi="Trebuchet MS"/>
          <w:lang w:val="bg-BG"/>
        </w:rPr>
        <w:t>№</w:t>
      </w:r>
      <w:r w:rsidRPr="00422847">
        <w:rPr>
          <w:rFonts w:ascii="Trebuchet MS" w:hAnsi="Trebuchet MS"/>
          <w:lang w:val="ro-RO"/>
        </w:rPr>
        <w:t xml:space="preserve">. 1, </w:t>
      </w:r>
      <w:r w:rsidRPr="00422847">
        <w:rPr>
          <w:rFonts w:ascii="Trebuchet MS" w:hAnsi="Trebuchet MS"/>
          <w:lang w:val="bg-BG"/>
        </w:rPr>
        <w:t>бл.</w:t>
      </w:r>
      <w:r w:rsidRPr="00422847">
        <w:rPr>
          <w:rFonts w:ascii="Trebuchet MS" w:hAnsi="Trebuchet MS"/>
          <w:lang w:val="ro-RO"/>
        </w:rPr>
        <w:t xml:space="preserve">. 17D </w:t>
      </w:r>
      <w:r w:rsidRPr="00422847">
        <w:rPr>
          <w:rFonts w:ascii="Trebuchet MS" w:hAnsi="Trebuchet MS"/>
          <w:lang w:val="bg-BG"/>
        </w:rPr>
        <w:t>Крайова, Долж</w:t>
      </w:r>
      <w:r w:rsidRPr="00422847">
        <w:rPr>
          <w:rFonts w:ascii="Trebuchet MS" w:hAnsi="Trebuchet MS"/>
          <w:lang w:val="ro-RO"/>
        </w:rPr>
        <w:t xml:space="preserve">, </w:t>
      </w:r>
      <w:r w:rsidRPr="00422847">
        <w:rPr>
          <w:rFonts w:ascii="Trebuchet MS" w:hAnsi="Trebuchet MS"/>
          <w:lang w:val="bg-BG"/>
        </w:rPr>
        <w:t>п.к.</w:t>
      </w:r>
      <w:r w:rsidRPr="00422847">
        <w:rPr>
          <w:rFonts w:ascii="Trebuchet MS" w:hAnsi="Trebuchet MS"/>
          <w:lang w:val="ro-RO"/>
        </w:rPr>
        <w:t xml:space="preserve"> 200678, </w:t>
      </w:r>
      <w:r w:rsidRPr="00422847">
        <w:rPr>
          <w:rFonts w:ascii="Trebuchet MS" w:hAnsi="Trebuchet MS"/>
          <w:lang w:val="bg-BG"/>
        </w:rPr>
        <w:t>тел.</w:t>
      </w:r>
      <w:r w:rsidRPr="00422847">
        <w:rPr>
          <w:rFonts w:ascii="Trebuchet MS" w:hAnsi="Trebuchet MS"/>
          <w:lang w:val="ro-RO"/>
        </w:rPr>
        <w:t xml:space="preserve"> +40351408430, fax +40251413940, e-mail centrul_juridic_transfrontalier@barouldolj.ro;</w:t>
      </w:r>
    </w:p>
    <w:p w:rsidR="002C6BEF" w:rsidRPr="00422847" w:rsidRDefault="002C6BEF" w:rsidP="00422847">
      <w:pPr>
        <w:pStyle w:val="ListParagraph"/>
        <w:numPr>
          <w:ilvl w:val="0"/>
          <w:numId w:val="6"/>
        </w:numPr>
        <w:spacing w:line="276" w:lineRule="auto"/>
        <w:jc w:val="both"/>
        <w:rPr>
          <w:rFonts w:ascii="Trebuchet MS" w:hAnsi="Trebuchet MS"/>
          <w:lang w:val="ro-RO"/>
        </w:rPr>
      </w:pPr>
      <w:r w:rsidRPr="00422847">
        <w:rPr>
          <w:rFonts w:ascii="Trebuchet MS" w:hAnsi="Trebuchet MS"/>
          <w:b/>
          <w:lang w:val="bg-BG"/>
        </w:rPr>
        <w:t>Български трансграничен юридически център</w:t>
      </w:r>
      <w:r w:rsidRPr="00422847">
        <w:rPr>
          <w:rFonts w:ascii="Trebuchet MS" w:hAnsi="Trebuchet MS"/>
          <w:lang w:val="ro-RO"/>
        </w:rPr>
        <w:t xml:space="preserve">: </w:t>
      </w:r>
      <w:r w:rsidRPr="00422847">
        <w:rPr>
          <w:rFonts w:ascii="Trebuchet MS" w:hAnsi="Trebuchet MS"/>
          <w:lang w:val="bg-BG"/>
        </w:rPr>
        <w:t>ул.”Цар Александър ІІ” № 19-21</w:t>
      </w:r>
      <w:r w:rsidRPr="00422847">
        <w:rPr>
          <w:rFonts w:ascii="Trebuchet MS" w:hAnsi="Trebuchet MS"/>
          <w:lang w:val="ro-RO"/>
        </w:rPr>
        <w:t xml:space="preserve">, </w:t>
      </w:r>
      <w:r w:rsidRPr="00422847">
        <w:rPr>
          <w:rFonts w:ascii="Trebuchet MS" w:hAnsi="Trebuchet MS"/>
          <w:lang w:val="bg-BG"/>
        </w:rPr>
        <w:t>Видин</w:t>
      </w:r>
      <w:r w:rsidRPr="00422847">
        <w:rPr>
          <w:rFonts w:ascii="Trebuchet MS" w:hAnsi="Trebuchet MS"/>
          <w:lang w:val="ro-RO"/>
        </w:rPr>
        <w:t xml:space="preserve">, 3700, </w:t>
      </w:r>
      <w:r w:rsidRPr="00422847">
        <w:rPr>
          <w:rFonts w:ascii="Trebuchet MS" w:hAnsi="Trebuchet MS"/>
          <w:lang w:val="bg-BG"/>
        </w:rPr>
        <w:t>тел</w:t>
      </w:r>
      <w:r w:rsidRPr="00422847">
        <w:rPr>
          <w:rFonts w:ascii="Trebuchet MS" w:hAnsi="Trebuchet MS"/>
          <w:lang w:val="ro-RO"/>
        </w:rPr>
        <w:t xml:space="preserve">. +359 600 708, fax +359 600 708, e-mail </w:t>
      </w:r>
      <w:hyperlink r:id="rId9" w:history="1">
        <w:r w:rsidRPr="00422847">
          <w:rPr>
            <w:rStyle w:val="Hyperlink"/>
            <w:rFonts w:ascii="Trebuchet MS" w:eastAsiaTheme="majorEastAsia" w:hAnsi="Trebuchet MS"/>
            <w:lang w:val="ro-RO"/>
          </w:rPr>
          <w:t>vidinjuridicalcentre@gmail.com</w:t>
        </w:r>
      </w:hyperlink>
      <w:r w:rsidRPr="00422847">
        <w:rPr>
          <w:rFonts w:ascii="Trebuchet MS" w:hAnsi="Trebuchet MS"/>
          <w:lang w:val="ro-RO"/>
        </w:rPr>
        <w:t xml:space="preserve">. </w:t>
      </w:r>
    </w:p>
    <w:p w:rsidR="002C6BEF" w:rsidRPr="00422847" w:rsidRDefault="002C6BEF" w:rsidP="00422847">
      <w:pPr>
        <w:autoSpaceDE w:val="0"/>
        <w:autoSpaceDN w:val="0"/>
        <w:adjustRightInd w:val="0"/>
        <w:spacing w:line="276" w:lineRule="auto"/>
        <w:jc w:val="both"/>
        <w:rPr>
          <w:rFonts w:ascii="Trebuchet MS" w:eastAsiaTheme="minorHAnsi" w:hAnsi="Trebuchet MS" w:cs="Trebuchet MS"/>
          <w:color w:val="000000"/>
        </w:rPr>
      </w:pPr>
    </w:p>
    <w:p w:rsidR="00217896" w:rsidRPr="00422847" w:rsidRDefault="00217896" w:rsidP="00422847">
      <w:pPr>
        <w:spacing w:line="276" w:lineRule="auto"/>
        <w:jc w:val="both"/>
        <w:rPr>
          <w:rFonts w:ascii="Trebuchet MS" w:eastAsiaTheme="minorHAnsi" w:hAnsi="Trebuchet MS" w:cs="Trebuchet MS"/>
          <w:color w:val="000000"/>
        </w:rPr>
      </w:pPr>
      <w:r w:rsidRPr="00422847">
        <w:rPr>
          <w:rFonts w:ascii="Trebuchet MS" w:eastAsiaTheme="minorHAnsi" w:hAnsi="Trebuchet MS" w:cs="Trebuchet MS"/>
          <w:color w:val="000000"/>
        </w:rPr>
        <w:t xml:space="preserve">- </w:t>
      </w:r>
      <w:r w:rsidR="002C6BEF" w:rsidRPr="00422847">
        <w:rPr>
          <w:rFonts w:ascii="Trebuchet MS" w:eastAsiaTheme="minorHAnsi" w:hAnsi="Trebuchet MS" w:cs="Trebuchet MS"/>
          <w:color w:val="000000"/>
          <w:lang w:val="bg-BG"/>
        </w:rPr>
        <w:t>обява на официалния уеб сайт на проекта.</w:t>
      </w:r>
    </w:p>
    <w:p w:rsidR="00217896" w:rsidRPr="00422847" w:rsidRDefault="00217896" w:rsidP="00422847">
      <w:pPr>
        <w:autoSpaceDE w:val="0"/>
        <w:autoSpaceDN w:val="0"/>
        <w:adjustRightInd w:val="0"/>
        <w:spacing w:line="276" w:lineRule="auto"/>
        <w:jc w:val="both"/>
        <w:rPr>
          <w:rFonts w:ascii="Trebuchet MS" w:eastAsiaTheme="minorHAnsi" w:hAnsi="Trebuchet MS"/>
          <w:lang w:val="ro-RO"/>
        </w:rPr>
      </w:pPr>
    </w:p>
    <w:p w:rsidR="00217896" w:rsidRPr="00422847" w:rsidRDefault="00217896" w:rsidP="00422847">
      <w:pPr>
        <w:autoSpaceDE w:val="0"/>
        <w:autoSpaceDN w:val="0"/>
        <w:adjustRightInd w:val="0"/>
        <w:spacing w:line="276" w:lineRule="auto"/>
        <w:jc w:val="both"/>
        <w:rPr>
          <w:rFonts w:ascii="Trebuchet MS" w:eastAsiaTheme="minorHAnsi" w:hAnsi="Trebuchet MS"/>
          <w:b/>
          <w:color w:val="FF0000"/>
        </w:rPr>
      </w:pPr>
    </w:p>
    <w:p w:rsidR="00217896" w:rsidRPr="00422847" w:rsidRDefault="00217896" w:rsidP="00422847">
      <w:pPr>
        <w:autoSpaceDE w:val="0"/>
        <w:autoSpaceDN w:val="0"/>
        <w:adjustRightInd w:val="0"/>
        <w:spacing w:line="276" w:lineRule="auto"/>
        <w:jc w:val="both"/>
        <w:rPr>
          <w:rFonts w:ascii="Trebuchet MS" w:eastAsiaTheme="minorHAnsi" w:hAnsi="Trebuchet MS"/>
          <w:b/>
          <w:color w:val="000000"/>
        </w:rPr>
      </w:pPr>
    </w:p>
    <w:p w:rsidR="00217896" w:rsidRPr="00422847" w:rsidRDefault="00217896" w:rsidP="00422847">
      <w:pPr>
        <w:autoSpaceDE w:val="0"/>
        <w:autoSpaceDN w:val="0"/>
        <w:adjustRightInd w:val="0"/>
        <w:spacing w:line="276" w:lineRule="auto"/>
        <w:jc w:val="both"/>
        <w:rPr>
          <w:rFonts w:ascii="Trebuchet MS" w:eastAsiaTheme="minorHAnsi" w:hAnsi="Trebuchet MS"/>
          <w:color w:val="000000"/>
        </w:rPr>
      </w:pPr>
    </w:p>
    <w:p w:rsidR="00217896" w:rsidRPr="00422847" w:rsidRDefault="00217896" w:rsidP="00422847">
      <w:pPr>
        <w:autoSpaceDE w:val="0"/>
        <w:autoSpaceDN w:val="0"/>
        <w:adjustRightInd w:val="0"/>
        <w:spacing w:line="276" w:lineRule="auto"/>
        <w:jc w:val="both"/>
        <w:rPr>
          <w:rFonts w:ascii="Trebuchet MS" w:eastAsiaTheme="minorHAnsi" w:hAnsi="Trebuchet MS"/>
          <w:color w:val="000000"/>
        </w:rPr>
      </w:pPr>
    </w:p>
    <w:p w:rsidR="00217896" w:rsidRPr="00422847" w:rsidRDefault="00217896" w:rsidP="00422847">
      <w:pPr>
        <w:autoSpaceDE w:val="0"/>
        <w:autoSpaceDN w:val="0"/>
        <w:adjustRightInd w:val="0"/>
        <w:spacing w:line="276" w:lineRule="auto"/>
        <w:jc w:val="both"/>
        <w:rPr>
          <w:rFonts w:ascii="Trebuchet MS" w:eastAsiaTheme="minorHAnsi" w:hAnsi="Trebuchet MS"/>
          <w:b/>
          <w:color w:val="000000"/>
          <w:lang w:val="bg-BG"/>
        </w:rPr>
      </w:pPr>
      <w:r w:rsidRPr="00422847">
        <w:rPr>
          <w:rFonts w:ascii="Trebuchet MS" w:eastAsiaTheme="minorHAnsi" w:hAnsi="Trebuchet MS"/>
          <w:b/>
          <w:color w:val="000000"/>
        </w:rPr>
        <w:t>5.</w:t>
      </w:r>
      <w:r w:rsidR="002C6BEF" w:rsidRPr="00422847">
        <w:rPr>
          <w:rFonts w:ascii="Trebuchet MS" w:eastAsiaTheme="minorHAnsi" w:hAnsi="Trebuchet MS"/>
          <w:b/>
          <w:color w:val="000000"/>
          <w:lang w:val="bg-BG"/>
        </w:rPr>
        <w:t>Анекси</w:t>
      </w:r>
    </w:p>
    <w:p w:rsidR="00217896" w:rsidRPr="00422847" w:rsidRDefault="00217896" w:rsidP="00422847">
      <w:pPr>
        <w:pStyle w:val="ListParagraph"/>
        <w:spacing w:line="276" w:lineRule="auto"/>
        <w:rPr>
          <w:rFonts w:ascii="Trebuchet MS" w:hAnsi="Trebuchet MS"/>
          <w:b/>
        </w:rPr>
      </w:pPr>
    </w:p>
    <w:p w:rsidR="00217896" w:rsidRPr="00422847" w:rsidRDefault="00217896" w:rsidP="00422847">
      <w:pPr>
        <w:pStyle w:val="ListParagraph"/>
        <w:spacing w:line="276" w:lineRule="auto"/>
        <w:rPr>
          <w:rFonts w:ascii="Trebuchet MS" w:hAnsi="Trebuchet MS"/>
          <w:b/>
        </w:rPr>
      </w:pPr>
    </w:p>
    <w:p w:rsidR="00217896" w:rsidRPr="00422847" w:rsidRDefault="00217896" w:rsidP="00422847">
      <w:pPr>
        <w:pStyle w:val="ListParagraph"/>
        <w:spacing w:line="276" w:lineRule="auto"/>
        <w:rPr>
          <w:rFonts w:ascii="Trebuchet MS" w:hAnsi="Trebuchet MS"/>
        </w:rPr>
      </w:pPr>
    </w:p>
    <w:p w:rsidR="00217896" w:rsidRPr="00422847" w:rsidRDefault="00217896" w:rsidP="00422847">
      <w:pPr>
        <w:spacing w:after="160" w:line="276" w:lineRule="auto"/>
        <w:rPr>
          <w:rFonts w:ascii="Trebuchet MS" w:eastAsiaTheme="minorHAnsi" w:hAnsi="Trebuchet MS" w:cs="Arial"/>
          <w:color w:val="000000"/>
        </w:rPr>
      </w:pPr>
      <w:bookmarkStart w:id="2" w:name="_Toc484771689"/>
      <w:bookmarkEnd w:id="0"/>
      <w:r w:rsidRPr="00422847">
        <w:rPr>
          <w:rFonts w:ascii="Trebuchet MS" w:hAnsi="Trebuchet MS"/>
        </w:rPr>
        <w:br w:type="page"/>
      </w:r>
    </w:p>
    <w:p w:rsidR="00217896" w:rsidRDefault="00217896" w:rsidP="00217896">
      <w:pPr>
        <w:autoSpaceDE w:val="0"/>
        <w:autoSpaceDN w:val="0"/>
        <w:adjustRightInd w:val="0"/>
        <w:ind w:left="7920"/>
        <w:rPr>
          <w:rFonts w:ascii="Trebuchet MS" w:eastAsiaTheme="minorHAnsi" w:hAnsi="Trebuchet MS" w:cs="Arial"/>
          <w:color w:val="000000"/>
        </w:rPr>
      </w:pPr>
      <w:r>
        <w:rPr>
          <w:rFonts w:ascii="Trebuchet MS" w:hAnsi="Trebuchet MS"/>
        </w:rPr>
        <w:lastRenderedPageBreak/>
        <w:t xml:space="preserve">                                                                                                  </w:t>
      </w:r>
      <w:r w:rsidR="00384308">
        <w:rPr>
          <w:rFonts w:ascii="Trebuchet MS" w:eastAsiaTheme="minorHAnsi" w:hAnsi="Trebuchet MS" w:cs="Arial"/>
          <w:color w:val="000000"/>
          <w:lang w:val="bg-BG"/>
        </w:rPr>
        <w:t>Анекс</w:t>
      </w:r>
      <w:r>
        <w:rPr>
          <w:rFonts w:ascii="Trebuchet MS" w:eastAsiaTheme="minorHAnsi" w:hAnsi="Trebuchet MS" w:cs="Arial"/>
          <w:color w:val="000000"/>
        </w:rPr>
        <w:t xml:space="preserve"> 1</w:t>
      </w:r>
    </w:p>
    <w:p w:rsidR="00217896" w:rsidRDefault="00217896" w:rsidP="00217896">
      <w:pPr>
        <w:pStyle w:val="Default"/>
        <w:ind w:firstLine="720"/>
        <w:jc w:val="both"/>
      </w:pPr>
    </w:p>
    <w:p w:rsidR="00217896" w:rsidRDefault="00217896" w:rsidP="00217896">
      <w:pPr>
        <w:pStyle w:val="Default"/>
        <w:ind w:firstLine="720"/>
        <w:jc w:val="both"/>
      </w:pPr>
    </w:p>
    <w:p w:rsidR="00217896" w:rsidRDefault="00217896" w:rsidP="00217896">
      <w:pPr>
        <w:pStyle w:val="Default"/>
        <w:ind w:firstLine="720"/>
        <w:jc w:val="both"/>
      </w:pPr>
    </w:p>
    <w:p w:rsidR="00217896" w:rsidRPr="000D59FE" w:rsidRDefault="00384308" w:rsidP="00384308">
      <w:pPr>
        <w:pStyle w:val="Default"/>
        <w:ind w:left="2880" w:firstLine="720"/>
        <w:jc w:val="both"/>
        <w:rPr>
          <w:b/>
        </w:rPr>
      </w:pPr>
      <w:r>
        <w:t>ЗАЯВЛЕНИЕ ЗА УЧАСТИЕ</w:t>
      </w:r>
    </w:p>
    <w:bookmarkEnd w:id="2"/>
    <w:p w:rsidR="00217896" w:rsidRDefault="00217896" w:rsidP="00217896">
      <w:pPr>
        <w:autoSpaceDE w:val="0"/>
        <w:autoSpaceDN w:val="0"/>
        <w:adjustRightInd w:val="0"/>
        <w:ind w:left="7920"/>
        <w:rPr>
          <w:rFonts w:ascii="Trebuchet MS" w:eastAsiaTheme="minorHAnsi" w:hAnsi="Trebuchet MS" w:cs="Arial"/>
          <w:color w:val="000000"/>
        </w:rPr>
      </w:pPr>
      <w:r w:rsidRPr="007D2327">
        <w:rPr>
          <w:rFonts w:ascii="Trebuchet MS" w:eastAsiaTheme="minorHAnsi" w:hAnsi="Trebuchet MS" w:cs="Arial"/>
          <w:color w:val="000000"/>
        </w:rPr>
        <w:t xml:space="preserve">                                                                                                      </w:t>
      </w:r>
      <w:r>
        <w:rPr>
          <w:rFonts w:ascii="Trebuchet MS" w:eastAsiaTheme="minorHAnsi" w:hAnsi="Trebuchet MS" w:cs="Arial"/>
          <w:color w:val="000000"/>
        </w:rPr>
        <w:t xml:space="preserve">                        </w:t>
      </w:r>
    </w:p>
    <w:p w:rsidR="00217896" w:rsidRDefault="00217896" w:rsidP="00217896">
      <w:pPr>
        <w:autoSpaceDE w:val="0"/>
        <w:autoSpaceDN w:val="0"/>
        <w:adjustRightInd w:val="0"/>
        <w:ind w:left="7920"/>
        <w:rPr>
          <w:rFonts w:ascii="Trebuchet MS" w:eastAsiaTheme="minorHAnsi" w:hAnsi="Trebuchet MS" w:cs="Arial"/>
          <w:color w:val="000000"/>
        </w:rPr>
      </w:pPr>
    </w:p>
    <w:p w:rsidR="00217896" w:rsidRDefault="00217896" w:rsidP="00217896">
      <w:pPr>
        <w:autoSpaceDE w:val="0"/>
        <w:autoSpaceDN w:val="0"/>
        <w:adjustRightInd w:val="0"/>
        <w:ind w:left="7920"/>
        <w:rPr>
          <w:rFonts w:ascii="Trebuchet MS" w:eastAsiaTheme="minorHAnsi" w:hAnsi="Trebuchet MS" w:cs="Arial"/>
          <w:color w:val="000000"/>
        </w:rPr>
      </w:pPr>
    </w:p>
    <w:p w:rsidR="00217896" w:rsidRPr="007D2327" w:rsidRDefault="00217896" w:rsidP="00217896">
      <w:pPr>
        <w:autoSpaceDE w:val="0"/>
        <w:autoSpaceDN w:val="0"/>
        <w:adjustRightInd w:val="0"/>
        <w:ind w:left="7920"/>
        <w:rPr>
          <w:rFonts w:ascii="Trebuchet MS" w:eastAsiaTheme="minorHAnsi" w:hAnsi="Trebuchet MS" w:cs="Arial"/>
          <w:color w:val="000000"/>
        </w:rPr>
      </w:pPr>
    </w:p>
    <w:p w:rsidR="00217896" w:rsidRPr="007D2327" w:rsidRDefault="00217896" w:rsidP="00217896">
      <w:pPr>
        <w:autoSpaceDE w:val="0"/>
        <w:autoSpaceDN w:val="0"/>
        <w:adjustRightInd w:val="0"/>
        <w:rPr>
          <w:rFonts w:ascii="Arial" w:eastAsiaTheme="minorHAnsi" w:hAnsi="Arial" w:cs="Arial"/>
          <w:color w:val="000000"/>
        </w:rPr>
      </w:pPr>
    </w:p>
    <w:p w:rsidR="00217896" w:rsidRPr="007D2327" w:rsidRDefault="00384308" w:rsidP="00217896">
      <w:pPr>
        <w:autoSpaceDE w:val="0"/>
        <w:autoSpaceDN w:val="0"/>
        <w:adjustRightInd w:val="0"/>
        <w:jc w:val="center"/>
        <w:rPr>
          <w:rFonts w:ascii="Trebuchet MS" w:eastAsiaTheme="minorHAnsi" w:hAnsi="Trebuchet MS" w:cs="Arial"/>
          <w:b/>
          <w:bCs/>
          <w:color w:val="000000"/>
        </w:rPr>
      </w:pPr>
      <w:r>
        <w:rPr>
          <w:rFonts w:ascii="Trebuchet MS" w:eastAsiaTheme="minorHAnsi" w:hAnsi="Trebuchet MS" w:cs="Arial"/>
          <w:b/>
          <w:bCs/>
          <w:color w:val="000000"/>
          <w:lang w:val="bg-BG"/>
        </w:rPr>
        <w:t>Уважаеми г-н Председател,</w:t>
      </w:r>
    </w:p>
    <w:p w:rsidR="00217896" w:rsidRPr="007D2327" w:rsidRDefault="00217896" w:rsidP="00217896">
      <w:pPr>
        <w:autoSpaceDE w:val="0"/>
        <w:autoSpaceDN w:val="0"/>
        <w:adjustRightInd w:val="0"/>
        <w:jc w:val="center"/>
        <w:rPr>
          <w:rFonts w:ascii="Trebuchet MS" w:eastAsiaTheme="minorHAnsi" w:hAnsi="Trebuchet MS" w:cs="Arial"/>
          <w:b/>
          <w:bCs/>
          <w:color w:val="000000"/>
        </w:rPr>
      </w:pPr>
    </w:p>
    <w:p w:rsidR="00217896" w:rsidRDefault="00384308" w:rsidP="00384308">
      <w:pPr>
        <w:autoSpaceDE w:val="0"/>
        <w:autoSpaceDN w:val="0"/>
        <w:adjustRightInd w:val="0"/>
        <w:spacing w:after="240" w:line="360" w:lineRule="auto"/>
        <w:ind w:firstLine="720"/>
        <w:jc w:val="both"/>
        <w:rPr>
          <w:rFonts w:ascii="Trebuchet MS" w:hAnsi="Trebuchet MS"/>
          <w:b/>
          <w:i/>
          <w:lang w:val="bg-BG"/>
        </w:rPr>
      </w:pPr>
      <w:r>
        <w:rPr>
          <w:rFonts w:ascii="Trebuchet MS" w:eastAsiaTheme="minorHAnsi" w:hAnsi="Trebuchet MS"/>
          <w:lang w:val="bg-BG"/>
        </w:rPr>
        <w:t>Долуподписаният /та/</w:t>
      </w:r>
      <w:r w:rsidR="00217896" w:rsidRPr="007D2327">
        <w:rPr>
          <w:rFonts w:ascii="Trebuchet MS" w:eastAsiaTheme="minorHAnsi" w:hAnsi="Trebuchet MS"/>
        </w:rPr>
        <w:t xml:space="preserve">  ...................................................... </w:t>
      </w:r>
      <w:r>
        <w:rPr>
          <w:rFonts w:ascii="Trebuchet MS" w:eastAsiaTheme="minorHAnsi" w:hAnsi="Trebuchet MS"/>
          <w:lang w:val="bg-BG"/>
        </w:rPr>
        <w:t xml:space="preserve">роден/а/ на </w:t>
      </w:r>
      <w:r w:rsidR="00217896">
        <w:rPr>
          <w:rFonts w:ascii="Trebuchet MS" w:eastAsiaTheme="minorHAnsi" w:hAnsi="Trebuchet MS"/>
        </w:rPr>
        <w:t>.</w:t>
      </w:r>
      <w:r w:rsidR="00217896" w:rsidRPr="007D2327">
        <w:rPr>
          <w:rFonts w:ascii="Trebuchet MS" w:eastAsiaTheme="minorHAnsi" w:hAnsi="Trebuchet MS"/>
        </w:rPr>
        <w:t xml:space="preserve">...................................., </w:t>
      </w:r>
      <w:r>
        <w:rPr>
          <w:rFonts w:ascii="Trebuchet MS" w:eastAsiaTheme="minorHAnsi" w:hAnsi="Trebuchet MS"/>
          <w:lang w:val="bg-BG"/>
        </w:rPr>
        <w:t>с ЕГН ………………………………, л.к. № …………………………………………… , с постоянен адрес: ………………………………………………………………………………………………………………………………………….тел:</w:t>
      </w:r>
      <w:r w:rsidR="00217896" w:rsidRPr="007D2327">
        <w:rPr>
          <w:rFonts w:ascii="Trebuchet MS" w:eastAsiaTheme="minorHAnsi" w:hAnsi="Trebuchet MS"/>
        </w:rPr>
        <w:t xml:space="preserve">………………………………, e-mail…………................…..., </w:t>
      </w:r>
      <w:r>
        <w:rPr>
          <w:rFonts w:ascii="Trebuchet MS" w:eastAsiaTheme="minorHAnsi" w:hAnsi="Trebuchet MS"/>
          <w:lang w:val="bg-BG"/>
        </w:rPr>
        <w:t xml:space="preserve">заявявам, че желая да разгледате заявлението ми, чрез което заявявам желанието си да участвам в селекцията на експертите по проект </w:t>
      </w:r>
      <w:r w:rsidR="00217896" w:rsidRPr="007D2327">
        <w:rPr>
          <w:rFonts w:ascii="Trebuchet MS" w:hAnsi="Trebuchet MS"/>
          <w:b/>
          <w:i/>
          <w:lang w:val="ro-RO"/>
        </w:rPr>
        <w:t>“</w:t>
      </w:r>
      <w:r w:rsidRPr="00384308">
        <w:rPr>
          <w:rFonts w:ascii="Trebuchet MS" w:hAnsi="Trebuchet MS"/>
          <w:lang w:val="bg-BG"/>
        </w:rPr>
        <w:t xml:space="preserve"> </w:t>
      </w:r>
      <w:r>
        <w:rPr>
          <w:rFonts w:ascii="Trebuchet MS" w:hAnsi="Trebuchet MS"/>
          <w:lang w:val="bg-BG"/>
        </w:rPr>
        <w:t>Трансгранично партньорство за обучение и мобилност на труда в юридическата сфера</w:t>
      </w:r>
      <w:r w:rsidR="00217896" w:rsidRPr="007D2327">
        <w:rPr>
          <w:rFonts w:ascii="Trebuchet MS" w:hAnsi="Trebuchet MS"/>
          <w:b/>
          <w:i/>
          <w:lang w:val="ro-RO"/>
        </w:rPr>
        <w:t xml:space="preserve">” </w:t>
      </w:r>
      <w:r>
        <w:rPr>
          <w:rFonts w:ascii="Trebuchet MS" w:hAnsi="Trebuchet MS"/>
          <w:b/>
          <w:i/>
          <w:lang w:val="bg-BG"/>
        </w:rPr>
        <w:t xml:space="preserve">за курса по </w:t>
      </w:r>
      <w:r w:rsidR="00217896" w:rsidRPr="007D2327">
        <w:rPr>
          <w:rFonts w:ascii="Trebuchet MS" w:hAnsi="Trebuchet MS"/>
          <w:lang w:val="ro-RO"/>
        </w:rPr>
        <w:t xml:space="preserve"> ...................................................</w:t>
      </w:r>
      <w:r w:rsidR="00217896">
        <w:rPr>
          <w:rFonts w:ascii="Trebuchet MS" w:hAnsi="Trebuchet MS"/>
          <w:lang w:val="ro-RO"/>
        </w:rPr>
        <w:t>.....</w:t>
      </w:r>
      <w:r>
        <w:rPr>
          <w:rFonts w:ascii="Trebuchet MS" w:hAnsi="Trebuchet MS"/>
          <w:lang w:val="bg-BG"/>
        </w:rPr>
        <w:t xml:space="preserve"> език, по дейност</w:t>
      </w:r>
      <w:r w:rsidR="00217896">
        <w:rPr>
          <w:rFonts w:ascii="Trebuchet MS" w:hAnsi="Trebuchet MS"/>
          <w:lang w:val="ro-RO"/>
        </w:rPr>
        <w:t xml:space="preserve"> </w:t>
      </w:r>
      <w:r>
        <w:rPr>
          <w:rFonts w:ascii="Trebuchet MS" w:hAnsi="Trebuchet MS"/>
          <w:lang w:val="bg-BG"/>
        </w:rPr>
        <w:t xml:space="preserve">А9 </w:t>
      </w:r>
      <w:r w:rsidRPr="000D59FE">
        <w:rPr>
          <w:rFonts w:ascii="Trebuchet MS" w:hAnsi="Trebuchet MS"/>
          <w:b/>
          <w:i/>
          <w:lang w:val="ro-RO"/>
        </w:rPr>
        <w:t>”</w:t>
      </w:r>
      <w:r>
        <w:rPr>
          <w:rFonts w:ascii="Trebuchet MS" w:hAnsi="Trebuchet MS"/>
          <w:b/>
          <w:i/>
          <w:lang w:val="bg-BG"/>
        </w:rPr>
        <w:t>Организиране на курсове по румънски и български език за по-добра заетост и мобилност в трансграничната зона.</w:t>
      </w:r>
    </w:p>
    <w:p w:rsidR="00384308" w:rsidRPr="007D2327" w:rsidRDefault="00384308" w:rsidP="00384308">
      <w:pPr>
        <w:autoSpaceDE w:val="0"/>
        <w:autoSpaceDN w:val="0"/>
        <w:adjustRightInd w:val="0"/>
        <w:spacing w:after="240" w:line="360" w:lineRule="auto"/>
        <w:ind w:firstLine="720"/>
        <w:jc w:val="both"/>
        <w:rPr>
          <w:rFonts w:ascii="Trebuchet MS" w:eastAsiaTheme="minorHAnsi" w:hAnsi="Trebuchet MS"/>
          <w:b/>
          <w:bCs/>
        </w:rPr>
      </w:pPr>
    </w:p>
    <w:p w:rsidR="00217896" w:rsidRPr="007D2327" w:rsidRDefault="00384308" w:rsidP="00217896">
      <w:pPr>
        <w:pStyle w:val="Heading1"/>
        <w:jc w:val="both"/>
        <w:rPr>
          <w:rFonts w:ascii="Trebuchet MS" w:eastAsiaTheme="minorHAnsi" w:hAnsi="Trebuchet MS"/>
          <w:color w:val="auto"/>
          <w:sz w:val="24"/>
          <w:szCs w:val="24"/>
          <w:lang w:val="ro-RO"/>
        </w:rPr>
      </w:pPr>
      <w:r>
        <w:rPr>
          <w:rFonts w:ascii="Trebuchet MS" w:eastAsiaTheme="minorHAnsi" w:hAnsi="Trebuchet MS"/>
          <w:color w:val="auto"/>
          <w:sz w:val="24"/>
          <w:szCs w:val="24"/>
          <w:lang w:val="bg-BG"/>
        </w:rPr>
        <w:t>Дата</w:t>
      </w:r>
      <w:r w:rsidR="00217896" w:rsidRPr="007D2327">
        <w:rPr>
          <w:rFonts w:ascii="Trebuchet MS" w:eastAsiaTheme="minorHAnsi" w:hAnsi="Trebuchet MS"/>
          <w:color w:val="auto"/>
          <w:sz w:val="24"/>
          <w:szCs w:val="24"/>
        </w:rPr>
        <w:t xml:space="preserve">:……………….                                                              </w:t>
      </w:r>
      <w:r>
        <w:rPr>
          <w:rFonts w:ascii="Trebuchet MS" w:eastAsiaTheme="minorHAnsi" w:hAnsi="Trebuchet MS"/>
          <w:color w:val="auto"/>
          <w:sz w:val="24"/>
          <w:szCs w:val="24"/>
          <w:lang w:val="bg-BG"/>
        </w:rPr>
        <w:t>Подпис</w:t>
      </w:r>
      <w:r w:rsidR="00217896" w:rsidRPr="007D2327">
        <w:rPr>
          <w:rFonts w:ascii="Trebuchet MS" w:eastAsiaTheme="minorHAnsi" w:hAnsi="Trebuchet MS"/>
          <w:color w:val="auto"/>
          <w:sz w:val="24"/>
          <w:szCs w:val="24"/>
        </w:rPr>
        <w:t>……………………</w:t>
      </w:r>
    </w:p>
    <w:p w:rsidR="00217896" w:rsidRPr="007D2327" w:rsidRDefault="00217896" w:rsidP="00217896">
      <w:pPr>
        <w:pStyle w:val="Heading1"/>
        <w:jc w:val="both"/>
        <w:rPr>
          <w:rFonts w:ascii="Trebuchet MS" w:eastAsiaTheme="minorHAnsi" w:hAnsi="Trebuchet MS"/>
          <w:color w:val="auto"/>
          <w:sz w:val="24"/>
          <w:szCs w:val="24"/>
          <w:lang w:val="ro-RO"/>
        </w:rPr>
      </w:pPr>
    </w:p>
    <w:p w:rsidR="00217896" w:rsidRPr="007D2327" w:rsidRDefault="00217896" w:rsidP="00217896">
      <w:pPr>
        <w:pStyle w:val="Heading1"/>
        <w:jc w:val="both"/>
        <w:rPr>
          <w:rFonts w:ascii="Trebuchet MS" w:eastAsiaTheme="minorHAnsi" w:hAnsi="Trebuchet MS"/>
          <w:sz w:val="24"/>
          <w:szCs w:val="24"/>
          <w:lang w:val="ro-RO"/>
        </w:rPr>
      </w:pPr>
    </w:p>
    <w:p w:rsidR="00217896" w:rsidRPr="007D2327" w:rsidRDefault="00217896" w:rsidP="00217896">
      <w:pPr>
        <w:spacing w:after="240" w:line="312" w:lineRule="auto"/>
        <w:rPr>
          <w:rFonts w:ascii="Trebuchet MS" w:eastAsiaTheme="minorHAnsi" w:hAnsi="Trebuchet MS" w:cs="Arial"/>
          <w:color w:val="000000"/>
          <w:lang w:val="ro-RO"/>
        </w:rPr>
      </w:pPr>
    </w:p>
    <w:p w:rsidR="00217896" w:rsidRPr="007D2327" w:rsidRDefault="00217896" w:rsidP="00217896">
      <w:pPr>
        <w:spacing w:after="160" w:line="259" w:lineRule="auto"/>
        <w:rPr>
          <w:rFonts w:ascii="Trebuchet MS" w:eastAsiaTheme="minorHAnsi" w:hAnsi="Trebuchet MS" w:cs="Arial"/>
          <w:color w:val="000000"/>
          <w:lang w:val="ro-RO"/>
        </w:rPr>
      </w:pPr>
      <w:r w:rsidRPr="007D2327">
        <w:rPr>
          <w:rFonts w:ascii="Trebuchet MS" w:eastAsiaTheme="minorHAnsi" w:hAnsi="Trebuchet MS" w:cs="Arial"/>
          <w:color w:val="000000"/>
          <w:lang w:val="ro-RO"/>
        </w:rPr>
        <w:br w:type="page"/>
      </w:r>
    </w:p>
    <w:p w:rsidR="00217896" w:rsidRPr="00F50342" w:rsidRDefault="00217896" w:rsidP="00217896">
      <w:pPr>
        <w:ind w:left="8640" w:right="-270"/>
        <w:jc w:val="both"/>
        <w:rPr>
          <w:rFonts w:ascii="Trebuchet MS" w:hAnsi="Trebuchet MS"/>
          <w:lang w:val="ro-RO"/>
        </w:rPr>
      </w:pPr>
      <w:r w:rsidRPr="00F50342">
        <w:rPr>
          <w:rFonts w:ascii="Trebuchet MS" w:hAnsi="Trebuchet MS"/>
          <w:lang w:val="ro-RO"/>
        </w:rPr>
        <w:lastRenderedPageBreak/>
        <w:t xml:space="preserve">                                                                                                                                          </w:t>
      </w:r>
      <w:r>
        <w:rPr>
          <w:rFonts w:ascii="Trebuchet MS" w:hAnsi="Trebuchet MS"/>
          <w:lang w:val="ro-RO"/>
        </w:rPr>
        <w:t xml:space="preserve">                             </w:t>
      </w:r>
      <w:r w:rsidRPr="00F50342">
        <w:rPr>
          <w:rFonts w:ascii="Trebuchet MS" w:hAnsi="Trebuchet MS"/>
          <w:lang w:val="ro-RO"/>
        </w:rPr>
        <w:t xml:space="preserve">Anexa 2 </w:t>
      </w:r>
    </w:p>
    <w:p w:rsidR="00217896" w:rsidRPr="00F50342" w:rsidRDefault="00217896" w:rsidP="00217896">
      <w:pPr>
        <w:jc w:val="both"/>
        <w:rPr>
          <w:rFonts w:ascii="Trebuchet MS" w:hAnsi="Trebuchet MS"/>
          <w:lang w:val="ro-RO"/>
        </w:rPr>
      </w:pPr>
    </w:p>
    <w:p w:rsidR="00217896" w:rsidRPr="00F50342" w:rsidRDefault="00217896" w:rsidP="00217896">
      <w:pPr>
        <w:jc w:val="both"/>
        <w:rPr>
          <w:rFonts w:ascii="Trebuchet MS" w:hAnsi="Trebuchet MS"/>
          <w:lang w:val="ro-RO"/>
        </w:rPr>
      </w:pPr>
    </w:p>
    <w:p w:rsidR="00217896" w:rsidRPr="00F50342" w:rsidRDefault="00217896" w:rsidP="00217896">
      <w:pPr>
        <w:jc w:val="both"/>
        <w:rPr>
          <w:rFonts w:ascii="Trebuchet MS" w:hAnsi="Trebuchet MS"/>
          <w:lang w:val="ro-RO"/>
        </w:rPr>
      </w:pPr>
    </w:p>
    <w:p w:rsidR="00217896" w:rsidRPr="00F50342" w:rsidRDefault="00217896" w:rsidP="00217896">
      <w:pPr>
        <w:jc w:val="both"/>
        <w:rPr>
          <w:rFonts w:ascii="Trebuchet MS" w:hAnsi="Trebuchet MS"/>
          <w:lang w:val="ro-RO"/>
        </w:rPr>
      </w:pPr>
    </w:p>
    <w:p w:rsidR="00217896" w:rsidRPr="0070022C" w:rsidRDefault="0070022C" w:rsidP="00217896">
      <w:pPr>
        <w:autoSpaceDE w:val="0"/>
        <w:autoSpaceDN w:val="0"/>
        <w:adjustRightInd w:val="0"/>
        <w:jc w:val="center"/>
        <w:rPr>
          <w:rFonts w:ascii="Trebuchet MS" w:eastAsia="Calibri" w:hAnsi="Trebuchet MS"/>
          <w:b/>
          <w:bCs/>
          <w:color w:val="000000"/>
          <w:lang w:val="bg-BG"/>
        </w:rPr>
      </w:pPr>
      <w:r>
        <w:rPr>
          <w:rFonts w:ascii="Trebuchet MS" w:eastAsia="Calibri" w:hAnsi="Trebuchet MS"/>
          <w:b/>
          <w:bCs/>
          <w:color w:val="000000"/>
          <w:lang w:val="bg-BG"/>
        </w:rPr>
        <w:t xml:space="preserve">ДЕКЛАРАЦИЯ ЗА СОБСТВЕНА ОТГОВОРНОСТ </w:t>
      </w:r>
    </w:p>
    <w:p w:rsidR="00217896" w:rsidRPr="00F50342" w:rsidRDefault="00217896" w:rsidP="00217896">
      <w:pPr>
        <w:autoSpaceDE w:val="0"/>
        <w:autoSpaceDN w:val="0"/>
        <w:adjustRightInd w:val="0"/>
        <w:jc w:val="center"/>
        <w:rPr>
          <w:rFonts w:ascii="Trebuchet MS" w:eastAsia="Calibri" w:hAnsi="Trebuchet MS"/>
          <w:b/>
          <w:bCs/>
          <w:color w:val="000000"/>
          <w:lang w:val="ro-RO"/>
        </w:rPr>
      </w:pPr>
    </w:p>
    <w:p w:rsidR="00217896" w:rsidRPr="00F50342" w:rsidRDefault="00217896" w:rsidP="00217896">
      <w:pPr>
        <w:autoSpaceDE w:val="0"/>
        <w:autoSpaceDN w:val="0"/>
        <w:adjustRightInd w:val="0"/>
        <w:jc w:val="center"/>
        <w:rPr>
          <w:rFonts w:ascii="Trebuchet MS" w:eastAsia="Calibri" w:hAnsi="Trebuchet MS"/>
          <w:b/>
          <w:bCs/>
          <w:color w:val="000000"/>
          <w:lang w:val="ro-RO"/>
        </w:rPr>
      </w:pPr>
    </w:p>
    <w:p w:rsidR="00217896" w:rsidRPr="00F50342" w:rsidRDefault="00217896" w:rsidP="00217896">
      <w:pPr>
        <w:autoSpaceDE w:val="0"/>
        <w:autoSpaceDN w:val="0"/>
        <w:adjustRightInd w:val="0"/>
        <w:jc w:val="center"/>
        <w:rPr>
          <w:rFonts w:ascii="Trebuchet MS" w:eastAsia="Calibri" w:hAnsi="Trebuchet MS"/>
          <w:b/>
          <w:bCs/>
          <w:color w:val="000000"/>
          <w:lang w:val="ro-RO"/>
        </w:rPr>
      </w:pPr>
    </w:p>
    <w:p w:rsidR="00217896" w:rsidRPr="00F50342" w:rsidRDefault="00217896" w:rsidP="00217896">
      <w:pPr>
        <w:autoSpaceDE w:val="0"/>
        <w:autoSpaceDN w:val="0"/>
        <w:adjustRightInd w:val="0"/>
        <w:jc w:val="center"/>
        <w:rPr>
          <w:rFonts w:ascii="Trebuchet MS" w:eastAsia="Calibri" w:hAnsi="Trebuchet MS"/>
          <w:color w:val="000000"/>
          <w:lang w:val="ro-RO"/>
        </w:rPr>
      </w:pPr>
    </w:p>
    <w:p w:rsidR="00217896" w:rsidRPr="00F50342" w:rsidRDefault="0070022C" w:rsidP="00217896">
      <w:pPr>
        <w:autoSpaceDE w:val="0"/>
        <w:autoSpaceDN w:val="0"/>
        <w:adjustRightInd w:val="0"/>
        <w:spacing w:after="240" w:line="360" w:lineRule="auto"/>
        <w:ind w:firstLine="629"/>
        <w:jc w:val="both"/>
        <w:rPr>
          <w:rFonts w:ascii="Trebuchet MS" w:eastAsia="Calibri" w:hAnsi="Trebuchet MS"/>
          <w:color w:val="000000"/>
          <w:lang w:val="ro-RO"/>
        </w:rPr>
      </w:pPr>
      <w:r>
        <w:rPr>
          <w:rFonts w:ascii="Trebuchet MS" w:eastAsiaTheme="minorHAnsi" w:hAnsi="Trebuchet MS"/>
          <w:lang w:val="bg-BG"/>
        </w:rPr>
        <w:t>Долуподписаният /та/</w:t>
      </w:r>
      <w:r w:rsidRPr="007D2327">
        <w:rPr>
          <w:rFonts w:ascii="Trebuchet MS" w:eastAsiaTheme="minorHAnsi" w:hAnsi="Trebuchet MS"/>
        </w:rPr>
        <w:t xml:space="preserve">  ...................................................... </w:t>
      </w:r>
      <w:r>
        <w:rPr>
          <w:rFonts w:ascii="Trebuchet MS" w:eastAsiaTheme="minorHAnsi" w:hAnsi="Trebuchet MS"/>
          <w:lang w:val="bg-BG"/>
        </w:rPr>
        <w:t xml:space="preserve">роден/а/ на </w:t>
      </w:r>
      <w:r>
        <w:rPr>
          <w:rFonts w:ascii="Trebuchet MS" w:eastAsiaTheme="minorHAnsi" w:hAnsi="Trebuchet MS"/>
        </w:rPr>
        <w:t>.</w:t>
      </w:r>
      <w:r w:rsidRPr="007D2327">
        <w:rPr>
          <w:rFonts w:ascii="Trebuchet MS" w:eastAsiaTheme="minorHAnsi" w:hAnsi="Trebuchet MS"/>
        </w:rPr>
        <w:t xml:space="preserve">...................................., </w:t>
      </w:r>
      <w:r>
        <w:rPr>
          <w:rFonts w:ascii="Trebuchet MS" w:eastAsiaTheme="minorHAnsi" w:hAnsi="Trebuchet MS"/>
          <w:lang w:val="bg-BG"/>
        </w:rPr>
        <w:t>с ЕГН ………………………………, л.к. № …………………………………………… , с постоянен адрес: ………………………………………………………………………………………………………………………………………….тел:</w:t>
      </w:r>
      <w:r w:rsidRPr="007D2327">
        <w:rPr>
          <w:rFonts w:ascii="Trebuchet MS" w:eastAsiaTheme="minorHAnsi" w:hAnsi="Trebuchet MS"/>
        </w:rPr>
        <w:t>………………………………, e-mail…………................…...,</w:t>
      </w:r>
      <w:r w:rsidR="00217896">
        <w:rPr>
          <w:rFonts w:ascii="Trebuchet MS" w:eastAsia="Calibri" w:hAnsi="Trebuchet MS"/>
          <w:color w:val="000000"/>
          <w:lang w:val="ro-RO"/>
        </w:rPr>
        <w:t xml:space="preserve"> </w:t>
      </w:r>
      <w:r>
        <w:rPr>
          <w:rFonts w:ascii="Trebuchet MS" w:eastAsia="Calibri" w:hAnsi="Trebuchet MS"/>
          <w:color w:val="000000"/>
          <w:lang w:val="bg-BG"/>
        </w:rPr>
        <w:t xml:space="preserve">в качеството ми на </w:t>
      </w:r>
      <w:r w:rsidR="00217896" w:rsidRPr="00F50342">
        <w:rPr>
          <w:rFonts w:ascii="Trebuchet MS" w:eastAsia="Calibri" w:hAnsi="Trebuchet MS"/>
          <w:color w:val="000000"/>
          <w:lang w:val="ro-RO"/>
        </w:rPr>
        <w:t xml:space="preserve"> ………….....................</w:t>
      </w:r>
      <w:r w:rsidR="00217896">
        <w:rPr>
          <w:rFonts w:ascii="Trebuchet MS" w:eastAsia="Calibri" w:hAnsi="Trebuchet MS"/>
          <w:color w:val="000000"/>
          <w:lang w:val="ro-RO"/>
        </w:rPr>
        <w:t>...........................</w:t>
      </w:r>
      <w:r w:rsidR="00217896" w:rsidRPr="00F50342">
        <w:rPr>
          <w:rFonts w:ascii="Trebuchet MS" w:eastAsia="Calibri" w:hAnsi="Trebuchet MS"/>
          <w:color w:val="000000"/>
          <w:lang w:val="ro-RO"/>
        </w:rPr>
        <w:t xml:space="preserve">, </w:t>
      </w:r>
      <w:r>
        <w:rPr>
          <w:rFonts w:ascii="Trebuchet MS" w:eastAsia="Calibri" w:hAnsi="Trebuchet MS"/>
          <w:color w:val="000000"/>
          <w:lang w:val="bg-BG"/>
        </w:rPr>
        <w:t>декларирам, че всички представени от мен документи ми принадлежат и са верни с оригинала</w:t>
      </w:r>
      <w:r w:rsidR="00217896" w:rsidRPr="00F50342">
        <w:rPr>
          <w:rFonts w:ascii="Trebuchet MS" w:eastAsia="Calibri" w:hAnsi="Trebuchet MS"/>
          <w:color w:val="000000"/>
          <w:lang w:val="ro-RO"/>
        </w:rPr>
        <w:t>.</w:t>
      </w:r>
      <w:r>
        <w:rPr>
          <w:rFonts w:ascii="Trebuchet MS" w:eastAsia="Calibri" w:hAnsi="Trebuchet MS"/>
          <w:color w:val="000000"/>
          <w:lang w:val="bg-BG"/>
        </w:rPr>
        <w:t xml:space="preserve"> С представянето на необходимите документи удостоверявам осъществените/сертифицирани от мен  дейности</w:t>
      </w:r>
      <w:r w:rsidR="00217896" w:rsidRPr="00F50342">
        <w:rPr>
          <w:rFonts w:ascii="Trebuchet MS" w:eastAsia="Calibri" w:hAnsi="Trebuchet MS"/>
          <w:color w:val="000000"/>
          <w:lang w:val="ro-RO"/>
        </w:rPr>
        <w:t xml:space="preserve">. </w:t>
      </w:r>
    </w:p>
    <w:p w:rsidR="00217896" w:rsidRPr="00F50342" w:rsidRDefault="00217896" w:rsidP="00217896">
      <w:pPr>
        <w:autoSpaceDE w:val="0"/>
        <w:autoSpaceDN w:val="0"/>
        <w:adjustRightInd w:val="0"/>
        <w:spacing w:line="360" w:lineRule="auto"/>
        <w:ind w:firstLine="630"/>
        <w:jc w:val="both"/>
        <w:rPr>
          <w:rFonts w:ascii="Trebuchet MS" w:eastAsia="Calibri" w:hAnsi="Trebuchet MS"/>
          <w:color w:val="000000"/>
          <w:lang w:val="ro-RO"/>
        </w:rPr>
      </w:pPr>
      <w:r w:rsidRPr="00F50342">
        <w:rPr>
          <w:rFonts w:ascii="Trebuchet MS" w:eastAsia="Calibri" w:hAnsi="Trebuchet MS"/>
          <w:color w:val="000000"/>
          <w:lang w:val="ro-RO"/>
        </w:rPr>
        <w:t xml:space="preserve"> </w:t>
      </w:r>
    </w:p>
    <w:p w:rsidR="00217896" w:rsidRPr="00F50342" w:rsidRDefault="00217896" w:rsidP="00217896">
      <w:pPr>
        <w:autoSpaceDE w:val="0"/>
        <w:autoSpaceDN w:val="0"/>
        <w:adjustRightInd w:val="0"/>
        <w:spacing w:line="360" w:lineRule="auto"/>
        <w:jc w:val="both"/>
        <w:rPr>
          <w:rFonts w:ascii="Trebuchet MS" w:eastAsia="Calibri" w:hAnsi="Trebuchet MS"/>
          <w:color w:val="000000"/>
          <w:lang w:val="ro-RO"/>
        </w:rPr>
      </w:pPr>
    </w:p>
    <w:p w:rsidR="00217896" w:rsidRPr="00F50342" w:rsidRDefault="00217896" w:rsidP="00217896">
      <w:pPr>
        <w:autoSpaceDE w:val="0"/>
        <w:autoSpaceDN w:val="0"/>
        <w:adjustRightInd w:val="0"/>
        <w:spacing w:line="360" w:lineRule="auto"/>
        <w:jc w:val="both"/>
        <w:rPr>
          <w:rFonts w:ascii="Trebuchet MS" w:eastAsia="Calibri" w:hAnsi="Trebuchet MS"/>
          <w:color w:val="000000"/>
          <w:lang w:val="ro-RO"/>
        </w:rPr>
      </w:pPr>
    </w:p>
    <w:p w:rsidR="00217896" w:rsidRPr="00F50342" w:rsidRDefault="00217896" w:rsidP="00217896">
      <w:pPr>
        <w:autoSpaceDE w:val="0"/>
        <w:autoSpaceDN w:val="0"/>
        <w:adjustRightInd w:val="0"/>
        <w:spacing w:line="360" w:lineRule="auto"/>
        <w:jc w:val="both"/>
        <w:rPr>
          <w:rFonts w:ascii="Trebuchet MS" w:eastAsia="Calibri" w:hAnsi="Trebuchet MS"/>
          <w:color w:val="000000"/>
          <w:lang w:val="ro-RO"/>
        </w:rPr>
      </w:pPr>
    </w:p>
    <w:p w:rsidR="00217896" w:rsidRPr="00F50342" w:rsidRDefault="00217896" w:rsidP="00217896">
      <w:pPr>
        <w:autoSpaceDE w:val="0"/>
        <w:autoSpaceDN w:val="0"/>
        <w:adjustRightInd w:val="0"/>
        <w:spacing w:line="360" w:lineRule="auto"/>
        <w:jc w:val="both"/>
        <w:rPr>
          <w:rFonts w:ascii="Trebuchet MS" w:eastAsia="Calibri" w:hAnsi="Trebuchet MS"/>
          <w:color w:val="000000"/>
          <w:lang w:val="ro-RO"/>
        </w:rPr>
      </w:pPr>
    </w:p>
    <w:p w:rsidR="00217896" w:rsidRPr="00F50342" w:rsidRDefault="00217896" w:rsidP="00217896">
      <w:pPr>
        <w:autoSpaceDE w:val="0"/>
        <w:autoSpaceDN w:val="0"/>
        <w:adjustRightInd w:val="0"/>
        <w:spacing w:line="360" w:lineRule="auto"/>
        <w:jc w:val="both"/>
        <w:rPr>
          <w:rFonts w:ascii="Trebuchet MS" w:eastAsia="Calibri" w:hAnsi="Trebuchet MS"/>
          <w:color w:val="000000"/>
          <w:lang w:val="ro-RO"/>
        </w:rPr>
      </w:pPr>
    </w:p>
    <w:p w:rsidR="00217896" w:rsidRPr="00F50342" w:rsidRDefault="00C47600" w:rsidP="00217896">
      <w:pPr>
        <w:autoSpaceDE w:val="0"/>
        <w:autoSpaceDN w:val="0"/>
        <w:adjustRightInd w:val="0"/>
        <w:rPr>
          <w:rFonts w:ascii="Trebuchet MS" w:hAnsi="Trebuchet MS"/>
          <w:lang w:val="ro-RO"/>
        </w:rPr>
      </w:pPr>
      <w:r>
        <w:rPr>
          <w:rFonts w:ascii="Trebuchet MS" w:eastAsia="Calibri" w:hAnsi="Trebuchet MS"/>
          <w:color w:val="000000"/>
          <w:lang w:val="bg-BG"/>
        </w:rPr>
        <w:t>Дата</w:t>
      </w:r>
      <w:r w:rsidR="00217896" w:rsidRPr="00F50342">
        <w:rPr>
          <w:rFonts w:ascii="Trebuchet MS" w:eastAsia="Calibri" w:hAnsi="Trebuchet MS"/>
          <w:color w:val="000000"/>
          <w:lang w:val="ro-RO"/>
        </w:rPr>
        <w:t xml:space="preserve"> ………………………                                            </w:t>
      </w:r>
      <w:r>
        <w:rPr>
          <w:rFonts w:ascii="Trebuchet MS" w:eastAsia="Calibri" w:hAnsi="Trebuchet MS"/>
          <w:color w:val="000000"/>
          <w:lang w:val="bg-BG"/>
        </w:rPr>
        <w:t>Подпис</w:t>
      </w:r>
      <w:r w:rsidR="00217896" w:rsidRPr="00F50342">
        <w:rPr>
          <w:rFonts w:ascii="Trebuchet MS" w:eastAsia="Calibri" w:hAnsi="Trebuchet MS"/>
          <w:color w:val="000000"/>
          <w:lang w:val="ro-RO"/>
        </w:rPr>
        <w:t>, ………………………...</w:t>
      </w:r>
    </w:p>
    <w:p w:rsidR="00217896" w:rsidRPr="007D2327" w:rsidRDefault="00217896" w:rsidP="00217896">
      <w:pPr>
        <w:spacing w:after="240" w:line="312" w:lineRule="auto"/>
        <w:rPr>
          <w:rFonts w:ascii="Trebuchet MS" w:hAnsi="Trebuchet MS"/>
          <w:lang w:val="ro-RO"/>
        </w:rPr>
      </w:pPr>
    </w:p>
    <w:p w:rsidR="00217896" w:rsidRPr="007D2327" w:rsidRDefault="00217896" w:rsidP="00217896">
      <w:pPr>
        <w:spacing w:after="240" w:line="312" w:lineRule="auto"/>
        <w:rPr>
          <w:rFonts w:ascii="Trebuchet MS" w:hAnsi="Trebuchet MS"/>
          <w:lang w:val="ro-RO"/>
        </w:rPr>
      </w:pPr>
    </w:p>
    <w:p w:rsidR="00217896" w:rsidRPr="007D2327" w:rsidRDefault="00217896" w:rsidP="00217896">
      <w:pPr>
        <w:spacing w:after="160" w:line="259" w:lineRule="auto"/>
        <w:rPr>
          <w:rFonts w:ascii="Trebuchet MS" w:hAnsi="Trebuchet MS"/>
          <w:lang w:val="ro-RO"/>
        </w:rPr>
      </w:pPr>
      <w:r w:rsidRPr="007D2327">
        <w:rPr>
          <w:rFonts w:ascii="Trebuchet MS" w:hAnsi="Trebuchet MS"/>
          <w:lang w:val="ro-RO"/>
        </w:rPr>
        <w:br w:type="page"/>
      </w:r>
    </w:p>
    <w:p w:rsidR="00217896" w:rsidRDefault="00217896" w:rsidP="00217896">
      <w:pPr>
        <w:spacing w:after="240" w:line="312" w:lineRule="auto"/>
        <w:rPr>
          <w:rFonts w:ascii="Trebuchet MS" w:hAnsi="Trebuchet MS"/>
          <w:lang w:val="ro-RO"/>
        </w:rPr>
      </w:pPr>
      <w:r>
        <w:rPr>
          <w:rFonts w:ascii="Trebuchet MS" w:hAnsi="Trebuchet MS"/>
          <w:lang w:val="ro-RO"/>
        </w:rPr>
        <w:lastRenderedPageBreak/>
        <w:t xml:space="preserve">                                                                 </w:t>
      </w:r>
    </w:p>
    <w:p w:rsidR="00217896" w:rsidRPr="007D2327" w:rsidRDefault="00217896" w:rsidP="00217896">
      <w:pPr>
        <w:spacing w:after="240" w:line="312" w:lineRule="auto"/>
        <w:rPr>
          <w:rFonts w:ascii="Trebuchet MS" w:hAnsi="Trebuchet MS"/>
          <w:lang w:val="ro-RO"/>
        </w:rPr>
      </w:pPr>
      <w:r>
        <w:rPr>
          <w:rFonts w:ascii="Trebuchet MS" w:hAnsi="Trebuchet MS"/>
          <w:lang w:val="ro-RO"/>
        </w:rPr>
        <w:t xml:space="preserve">                                           </w:t>
      </w:r>
      <w:r>
        <w:rPr>
          <w:rFonts w:ascii="Trebuchet MS" w:hAnsi="Trebuchet MS"/>
          <w:lang w:val="ro-RO"/>
        </w:rPr>
        <w:tab/>
      </w:r>
      <w:r>
        <w:rPr>
          <w:rFonts w:ascii="Trebuchet MS" w:hAnsi="Trebuchet MS"/>
          <w:lang w:val="ro-RO"/>
        </w:rPr>
        <w:tab/>
      </w:r>
      <w:r>
        <w:rPr>
          <w:rFonts w:ascii="Trebuchet MS" w:hAnsi="Trebuchet MS"/>
          <w:lang w:val="ro-RO"/>
        </w:rPr>
        <w:tab/>
      </w:r>
      <w:r>
        <w:rPr>
          <w:rFonts w:ascii="Trebuchet MS" w:hAnsi="Trebuchet MS"/>
          <w:lang w:val="ro-RO"/>
        </w:rPr>
        <w:tab/>
      </w:r>
      <w:r>
        <w:rPr>
          <w:rFonts w:ascii="Trebuchet MS" w:hAnsi="Trebuchet MS"/>
          <w:lang w:val="ro-RO"/>
        </w:rPr>
        <w:tab/>
      </w:r>
      <w:r>
        <w:rPr>
          <w:rFonts w:ascii="Trebuchet MS" w:hAnsi="Trebuchet MS"/>
          <w:lang w:val="ro-RO"/>
        </w:rPr>
        <w:tab/>
      </w:r>
      <w:r>
        <w:rPr>
          <w:rFonts w:ascii="Trebuchet MS" w:hAnsi="Trebuchet MS"/>
          <w:lang w:val="ro-RO"/>
        </w:rPr>
        <w:tab/>
        <w:t xml:space="preserve"> Anexa 3</w:t>
      </w:r>
    </w:p>
    <w:p w:rsidR="00217896" w:rsidRPr="00693F41" w:rsidRDefault="00217896" w:rsidP="00217896">
      <w:pPr>
        <w:rPr>
          <w:rFonts w:ascii="Trebuchet MS" w:hAnsi="Trebuchet MS"/>
          <w:b/>
          <w:lang w:val="bg-BG"/>
        </w:rPr>
      </w:pPr>
      <w:r>
        <w:rPr>
          <w:rFonts w:ascii="Trebuchet MS" w:hAnsi="Trebuchet MS"/>
          <w:lang w:val="ro-RO"/>
        </w:rPr>
        <w:t xml:space="preserve">                                      </w:t>
      </w:r>
      <w:r w:rsidR="00693F41">
        <w:rPr>
          <w:rFonts w:ascii="Trebuchet MS" w:hAnsi="Trebuchet MS"/>
          <w:b/>
          <w:lang w:val="bg-BG"/>
        </w:rPr>
        <w:t>ДЕКЛАРАЦИЯ ЗА АНГАЖИМЕНТ</w:t>
      </w:r>
    </w:p>
    <w:p w:rsidR="00217896" w:rsidRPr="007D2327" w:rsidRDefault="00217896" w:rsidP="00217896">
      <w:pPr>
        <w:rPr>
          <w:rFonts w:ascii="Trebuchet MS" w:hAnsi="Trebuchet MS"/>
        </w:rPr>
      </w:pPr>
    </w:p>
    <w:p w:rsidR="00217896" w:rsidRPr="007D2327" w:rsidRDefault="00217896" w:rsidP="00217896">
      <w:pPr>
        <w:rPr>
          <w:rFonts w:ascii="Trebuchet MS" w:hAnsi="Trebuchet MS"/>
        </w:rPr>
      </w:pPr>
    </w:p>
    <w:p w:rsidR="00217896" w:rsidRPr="00F50342" w:rsidRDefault="00217896" w:rsidP="00217896">
      <w:pPr>
        <w:autoSpaceDE w:val="0"/>
        <w:autoSpaceDN w:val="0"/>
        <w:adjustRightInd w:val="0"/>
        <w:jc w:val="center"/>
        <w:rPr>
          <w:rFonts w:ascii="Trebuchet MS" w:eastAsia="Calibri" w:hAnsi="Trebuchet MS"/>
          <w:color w:val="000000"/>
          <w:lang w:val="ro-RO"/>
        </w:rPr>
      </w:pPr>
    </w:p>
    <w:p w:rsidR="00217896" w:rsidRDefault="00693F41" w:rsidP="00217896">
      <w:pPr>
        <w:autoSpaceDE w:val="0"/>
        <w:autoSpaceDN w:val="0"/>
        <w:adjustRightInd w:val="0"/>
        <w:spacing w:after="240" w:line="360" w:lineRule="auto"/>
        <w:ind w:firstLine="720"/>
        <w:jc w:val="both"/>
        <w:rPr>
          <w:rFonts w:ascii="Trebuchet MS" w:hAnsi="Trebuchet MS"/>
          <w:color w:val="FF0000"/>
          <w:lang w:val="ro-RO"/>
        </w:rPr>
      </w:pPr>
      <w:r>
        <w:rPr>
          <w:rFonts w:ascii="Trebuchet MS" w:eastAsiaTheme="minorHAnsi" w:hAnsi="Trebuchet MS"/>
          <w:lang w:val="bg-BG"/>
        </w:rPr>
        <w:t>Долуподписаният /та/</w:t>
      </w:r>
      <w:r w:rsidRPr="007D2327">
        <w:rPr>
          <w:rFonts w:ascii="Trebuchet MS" w:eastAsiaTheme="minorHAnsi" w:hAnsi="Trebuchet MS"/>
        </w:rPr>
        <w:t xml:space="preserve">  ...................................................... </w:t>
      </w:r>
      <w:r>
        <w:rPr>
          <w:rFonts w:ascii="Trebuchet MS" w:eastAsiaTheme="minorHAnsi" w:hAnsi="Trebuchet MS"/>
          <w:lang w:val="bg-BG"/>
        </w:rPr>
        <w:t xml:space="preserve">роден/а/ на </w:t>
      </w:r>
      <w:r>
        <w:rPr>
          <w:rFonts w:ascii="Trebuchet MS" w:eastAsiaTheme="minorHAnsi" w:hAnsi="Trebuchet MS"/>
        </w:rPr>
        <w:t>.</w:t>
      </w:r>
      <w:r w:rsidRPr="007D2327">
        <w:rPr>
          <w:rFonts w:ascii="Trebuchet MS" w:eastAsiaTheme="minorHAnsi" w:hAnsi="Trebuchet MS"/>
        </w:rPr>
        <w:t xml:space="preserve">...................................., </w:t>
      </w:r>
      <w:r>
        <w:rPr>
          <w:rFonts w:ascii="Trebuchet MS" w:eastAsiaTheme="minorHAnsi" w:hAnsi="Trebuchet MS"/>
          <w:lang w:val="bg-BG"/>
        </w:rPr>
        <w:t>с ЕГН ………………………………, л.к. № …………………………………………… , с постоянен адрес: ………………………………………………………………………………………………………………………………………….тел:</w:t>
      </w:r>
      <w:r w:rsidRPr="007D2327">
        <w:rPr>
          <w:rFonts w:ascii="Trebuchet MS" w:eastAsiaTheme="minorHAnsi" w:hAnsi="Trebuchet MS"/>
        </w:rPr>
        <w:t>………………………………, e-mail…………................…...,</w:t>
      </w:r>
      <w:r>
        <w:rPr>
          <w:rFonts w:ascii="Trebuchet MS" w:eastAsia="Calibri" w:hAnsi="Trebuchet MS"/>
          <w:color w:val="000000"/>
          <w:lang w:val="ro-RO"/>
        </w:rPr>
        <w:t xml:space="preserve">в качествато ми на </w:t>
      </w:r>
      <w:r w:rsidR="00217896" w:rsidRPr="00F50342">
        <w:rPr>
          <w:rFonts w:ascii="Trebuchet MS" w:eastAsia="Calibri" w:hAnsi="Trebuchet MS"/>
          <w:color w:val="000000"/>
          <w:lang w:val="ro-RO"/>
        </w:rPr>
        <w:t xml:space="preserve"> ………….....................</w:t>
      </w:r>
      <w:r w:rsidR="00217896">
        <w:rPr>
          <w:rFonts w:ascii="Trebuchet MS" w:eastAsia="Calibri" w:hAnsi="Trebuchet MS"/>
          <w:color w:val="000000"/>
          <w:lang w:val="ro-RO"/>
        </w:rPr>
        <w:t>...........................</w:t>
      </w:r>
      <w:r w:rsidR="00217896" w:rsidRPr="00F50342">
        <w:rPr>
          <w:rFonts w:ascii="Trebuchet MS" w:eastAsia="Calibri" w:hAnsi="Trebuchet MS"/>
          <w:color w:val="000000"/>
          <w:lang w:val="ro-RO"/>
        </w:rPr>
        <w:t xml:space="preserve">, </w:t>
      </w:r>
      <w:r w:rsidR="00845FE1">
        <w:rPr>
          <w:rFonts w:ascii="Trebuchet MS" w:eastAsia="Calibri" w:hAnsi="Trebuchet MS"/>
          <w:color w:val="000000"/>
          <w:lang w:val="bg-BG"/>
        </w:rPr>
        <w:t>декл</w:t>
      </w:r>
      <w:r>
        <w:rPr>
          <w:rFonts w:ascii="Trebuchet MS" w:eastAsia="Calibri" w:hAnsi="Trebuchet MS"/>
          <w:color w:val="000000"/>
          <w:lang w:val="bg-BG"/>
        </w:rPr>
        <w:t>арирам, че ако бъда избр</w:t>
      </w:r>
      <w:r w:rsidR="00845FE1">
        <w:rPr>
          <w:rFonts w:ascii="Trebuchet MS" w:eastAsia="Calibri" w:hAnsi="Trebuchet MS"/>
          <w:color w:val="000000"/>
          <w:lang w:val="bg-BG"/>
        </w:rPr>
        <w:t>а</w:t>
      </w:r>
      <w:r>
        <w:rPr>
          <w:rFonts w:ascii="Trebuchet MS" w:eastAsia="Calibri" w:hAnsi="Trebuchet MS"/>
          <w:color w:val="000000"/>
          <w:lang w:val="bg-BG"/>
        </w:rPr>
        <w:t>н</w:t>
      </w:r>
      <w:r w:rsidR="00845FE1">
        <w:rPr>
          <w:rFonts w:ascii="Trebuchet MS" w:eastAsia="Calibri" w:hAnsi="Trebuchet MS"/>
          <w:color w:val="000000"/>
          <w:lang w:val="bg-BG"/>
        </w:rPr>
        <w:t>/а</w:t>
      </w:r>
      <w:r>
        <w:rPr>
          <w:rFonts w:ascii="Trebuchet MS" w:eastAsia="Calibri" w:hAnsi="Trebuchet MS"/>
          <w:color w:val="000000"/>
          <w:lang w:val="bg-BG"/>
        </w:rPr>
        <w:t xml:space="preserve"> за експерт по проект</w:t>
      </w:r>
      <w:r w:rsidRPr="007D2327">
        <w:rPr>
          <w:rFonts w:ascii="Trebuchet MS" w:hAnsi="Trebuchet MS"/>
          <w:b/>
          <w:i/>
          <w:lang w:val="ro-RO"/>
        </w:rPr>
        <w:t>“</w:t>
      </w:r>
      <w:r w:rsidRPr="00384308">
        <w:rPr>
          <w:rFonts w:ascii="Trebuchet MS" w:hAnsi="Trebuchet MS"/>
          <w:lang w:val="bg-BG"/>
        </w:rPr>
        <w:t xml:space="preserve"> </w:t>
      </w:r>
      <w:r>
        <w:rPr>
          <w:rFonts w:ascii="Trebuchet MS" w:hAnsi="Trebuchet MS"/>
          <w:lang w:val="bg-BG"/>
        </w:rPr>
        <w:t>Трансгранично партньорство за обучение и мобилност на труда в юридическата сфера</w:t>
      </w:r>
      <w:r w:rsidRPr="007D2327">
        <w:rPr>
          <w:rFonts w:ascii="Trebuchet MS" w:hAnsi="Trebuchet MS"/>
          <w:b/>
          <w:i/>
          <w:lang w:val="ro-RO"/>
        </w:rPr>
        <w:t xml:space="preserve">” </w:t>
      </w:r>
      <w:r>
        <w:rPr>
          <w:rFonts w:ascii="Trebuchet MS" w:hAnsi="Trebuchet MS"/>
          <w:b/>
          <w:i/>
          <w:lang w:val="bg-BG"/>
        </w:rPr>
        <w:t xml:space="preserve">за курса по </w:t>
      </w:r>
      <w:r w:rsidRPr="007D2327">
        <w:rPr>
          <w:rFonts w:ascii="Trebuchet MS" w:hAnsi="Trebuchet MS"/>
          <w:lang w:val="ro-RO"/>
        </w:rPr>
        <w:t xml:space="preserve"> ...................................................</w:t>
      </w:r>
      <w:r>
        <w:rPr>
          <w:rFonts w:ascii="Trebuchet MS" w:hAnsi="Trebuchet MS"/>
          <w:lang w:val="ro-RO"/>
        </w:rPr>
        <w:t>.....</w:t>
      </w:r>
      <w:r>
        <w:rPr>
          <w:rFonts w:ascii="Trebuchet MS" w:hAnsi="Trebuchet MS"/>
          <w:lang w:val="bg-BG"/>
        </w:rPr>
        <w:t xml:space="preserve"> език, по дейност</w:t>
      </w:r>
      <w:r>
        <w:rPr>
          <w:rFonts w:ascii="Trebuchet MS" w:hAnsi="Trebuchet MS"/>
          <w:lang w:val="ro-RO"/>
        </w:rPr>
        <w:t xml:space="preserve"> </w:t>
      </w:r>
      <w:r>
        <w:rPr>
          <w:rFonts w:ascii="Trebuchet MS" w:hAnsi="Trebuchet MS"/>
          <w:lang w:val="bg-BG"/>
        </w:rPr>
        <w:t xml:space="preserve">А9 </w:t>
      </w:r>
      <w:r w:rsidRPr="000D59FE">
        <w:rPr>
          <w:rFonts w:ascii="Trebuchet MS" w:hAnsi="Trebuchet MS"/>
          <w:b/>
          <w:i/>
          <w:lang w:val="ro-RO"/>
        </w:rPr>
        <w:t>”</w:t>
      </w:r>
      <w:r>
        <w:rPr>
          <w:rFonts w:ascii="Trebuchet MS" w:hAnsi="Trebuchet MS"/>
          <w:b/>
          <w:i/>
          <w:lang w:val="bg-BG"/>
        </w:rPr>
        <w:t xml:space="preserve">Организиране на курсове по румънски и български език за по-добра заетост и мобилност в трансграничната зона“ </w:t>
      </w:r>
      <w:r>
        <w:rPr>
          <w:rFonts w:ascii="Trebuchet MS" w:hAnsi="Trebuchet MS"/>
          <w:lang w:val="bg-BG"/>
        </w:rPr>
        <w:t>ще участвам през цялото време на курса и няма да попреча по никакъв начин на дейността по проекта. В случай, че се явят непреодолими за мен препятствия, които могат да повлияят на дейността, за която съм избран/а/ се ангажирам да намеря подходящо решение.</w:t>
      </w:r>
    </w:p>
    <w:p w:rsidR="00217896" w:rsidRDefault="00217896" w:rsidP="00217896">
      <w:pPr>
        <w:autoSpaceDE w:val="0"/>
        <w:autoSpaceDN w:val="0"/>
        <w:adjustRightInd w:val="0"/>
        <w:ind w:firstLine="720"/>
        <w:jc w:val="both"/>
        <w:rPr>
          <w:rFonts w:ascii="Trebuchet MS" w:hAnsi="Trebuchet MS"/>
          <w:color w:val="FF0000"/>
          <w:lang w:val="ro-RO"/>
        </w:rPr>
      </w:pPr>
    </w:p>
    <w:p w:rsidR="00217896" w:rsidRDefault="00217896" w:rsidP="00217896">
      <w:pPr>
        <w:autoSpaceDE w:val="0"/>
        <w:autoSpaceDN w:val="0"/>
        <w:adjustRightInd w:val="0"/>
        <w:ind w:firstLine="720"/>
        <w:jc w:val="both"/>
        <w:rPr>
          <w:rFonts w:ascii="Trebuchet MS" w:hAnsi="Trebuchet MS"/>
          <w:color w:val="FF0000"/>
          <w:lang w:val="ro-RO"/>
        </w:rPr>
      </w:pPr>
    </w:p>
    <w:p w:rsidR="00217896" w:rsidRDefault="00217896" w:rsidP="00217896">
      <w:pPr>
        <w:autoSpaceDE w:val="0"/>
        <w:autoSpaceDN w:val="0"/>
        <w:adjustRightInd w:val="0"/>
        <w:ind w:firstLine="720"/>
        <w:jc w:val="both"/>
        <w:rPr>
          <w:rFonts w:ascii="Trebuchet MS" w:hAnsi="Trebuchet MS"/>
          <w:color w:val="FF0000"/>
          <w:lang w:val="ro-RO"/>
        </w:rPr>
      </w:pPr>
    </w:p>
    <w:p w:rsidR="00217896" w:rsidRDefault="00217896" w:rsidP="00217896">
      <w:pPr>
        <w:autoSpaceDE w:val="0"/>
        <w:autoSpaceDN w:val="0"/>
        <w:adjustRightInd w:val="0"/>
        <w:ind w:firstLine="720"/>
        <w:jc w:val="both"/>
        <w:rPr>
          <w:rFonts w:ascii="Trebuchet MS" w:hAnsi="Trebuchet MS"/>
          <w:color w:val="FF0000"/>
          <w:lang w:val="ro-RO"/>
        </w:rPr>
      </w:pPr>
    </w:p>
    <w:p w:rsidR="00217896" w:rsidRDefault="00217896" w:rsidP="00217896">
      <w:pPr>
        <w:autoSpaceDE w:val="0"/>
        <w:autoSpaceDN w:val="0"/>
        <w:adjustRightInd w:val="0"/>
        <w:ind w:firstLine="720"/>
        <w:jc w:val="both"/>
        <w:rPr>
          <w:rFonts w:ascii="Trebuchet MS" w:hAnsi="Trebuchet MS"/>
          <w:color w:val="FF0000"/>
          <w:lang w:val="ro-RO"/>
        </w:rPr>
      </w:pPr>
    </w:p>
    <w:p w:rsidR="00217896" w:rsidRDefault="00217896" w:rsidP="00217896">
      <w:pPr>
        <w:autoSpaceDE w:val="0"/>
        <w:autoSpaceDN w:val="0"/>
        <w:adjustRightInd w:val="0"/>
        <w:ind w:firstLine="720"/>
        <w:jc w:val="both"/>
        <w:rPr>
          <w:rFonts w:ascii="Trebuchet MS" w:hAnsi="Trebuchet MS"/>
          <w:color w:val="FF0000"/>
          <w:lang w:val="ro-RO"/>
        </w:rPr>
      </w:pPr>
    </w:p>
    <w:p w:rsidR="00217896" w:rsidRPr="00F50342" w:rsidRDefault="00693F41" w:rsidP="00217896">
      <w:pPr>
        <w:autoSpaceDE w:val="0"/>
        <w:autoSpaceDN w:val="0"/>
        <w:adjustRightInd w:val="0"/>
        <w:rPr>
          <w:rFonts w:ascii="Trebuchet MS" w:hAnsi="Trebuchet MS"/>
          <w:lang w:val="ro-RO"/>
        </w:rPr>
      </w:pPr>
      <w:r>
        <w:rPr>
          <w:rFonts w:ascii="Trebuchet MS" w:eastAsia="Calibri" w:hAnsi="Trebuchet MS"/>
          <w:color w:val="000000"/>
          <w:lang w:val="bg-BG"/>
        </w:rPr>
        <w:t>Дата</w:t>
      </w:r>
      <w:r w:rsidR="00217896" w:rsidRPr="00F50342">
        <w:rPr>
          <w:rFonts w:ascii="Trebuchet MS" w:eastAsia="Calibri" w:hAnsi="Trebuchet MS"/>
          <w:color w:val="000000"/>
          <w:lang w:val="ro-RO"/>
        </w:rPr>
        <w:t xml:space="preserve"> ………………………                      </w:t>
      </w:r>
      <w:r w:rsidR="00217896">
        <w:rPr>
          <w:rFonts w:ascii="Trebuchet MS" w:eastAsia="Calibri" w:hAnsi="Trebuchet MS"/>
          <w:color w:val="000000"/>
          <w:lang w:val="ro-RO"/>
        </w:rPr>
        <w:t xml:space="preserve">                      </w:t>
      </w:r>
      <w:r>
        <w:rPr>
          <w:rFonts w:ascii="Trebuchet MS" w:eastAsia="Calibri" w:hAnsi="Trebuchet MS"/>
          <w:color w:val="000000"/>
          <w:lang w:val="bg-BG"/>
        </w:rPr>
        <w:t>Подпис</w:t>
      </w:r>
      <w:r w:rsidR="00217896" w:rsidRPr="00F50342">
        <w:rPr>
          <w:rFonts w:ascii="Trebuchet MS" w:eastAsia="Calibri" w:hAnsi="Trebuchet MS"/>
          <w:color w:val="000000"/>
          <w:lang w:val="ro-RO"/>
        </w:rPr>
        <w:t xml:space="preserve"> ………………………...</w:t>
      </w:r>
    </w:p>
    <w:p w:rsidR="00217896" w:rsidRPr="007D2327" w:rsidRDefault="00217896" w:rsidP="00217896">
      <w:pPr>
        <w:spacing w:after="240" w:line="312" w:lineRule="auto"/>
        <w:rPr>
          <w:rFonts w:ascii="Trebuchet MS" w:hAnsi="Trebuchet MS"/>
          <w:lang w:val="ro-RO"/>
        </w:rPr>
      </w:pPr>
    </w:p>
    <w:p w:rsidR="00217896" w:rsidRPr="00DE49E9" w:rsidRDefault="00217896" w:rsidP="00217896">
      <w:pPr>
        <w:autoSpaceDE w:val="0"/>
        <w:autoSpaceDN w:val="0"/>
        <w:adjustRightInd w:val="0"/>
        <w:ind w:firstLine="720"/>
        <w:jc w:val="both"/>
        <w:rPr>
          <w:rFonts w:ascii="Trebuchet MS" w:eastAsiaTheme="minorHAnsi" w:hAnsi="Trebuchet MS"/>
          <w:bCs/>
          <w:color w:val="FF0000"/>
        </w:rPr>
      </w:pPr>
    </w:p>
    <w:p w:rsidR="00217896" w:rsidRPr="007D2327" w:rsidRDefault="00217896" w:rsidP="00217896">
      <w:pPr>
        <w:jc w:val="both"/>
        <w:rPr>
          <w:rFonts w:ascii="Trebuchet MS" w:hAnsi="Trebuchet MS"/>
        </w:rPr>
      </w:pPr>
    </w:p>
    <w:p w:rsidR="00164FD9" w:rsidRPr="00217896" w:rsidRDefault="00164FD9" w:rsidP="00217896"/>
    <w:sectPr w:rsidR="00164FD9" w:rsidRPr="00217896" w:rsidSect="00690750">
      <w:headerReference w:type="default" r:id="rId10"/>
      <w:footerReference w:type="default" r:id="rId11"/>
      <w:pgSz w:w="11906" w:h="16838"/>
      <w:pgMar w:top="2268" w:right="1276" w:bottom="1276" w:left="1276" w:header="851" w:footer="5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61F" w:rsidRDefault="00FC061F" w:rsidP="00D10F12">
      <w:r>
        <w:separator/>
      </w:r>
    </w:p>
  </w:endnote>
  <w:endnote w:type="continuationSeparator" w:id="0">
    <w:p w:rsidR="00FC061F" w:rsidRDefault="00FC061F" w:rsidP="00D10F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_TimesNewRoman">
    <w:altName w:val="Courier New"/>
    <w:charset w:val="00"/>
    <w:family w:val="swiss"/>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Brush Script MT">
    <w:panose1 w:val="03060802040406070304"/>
    <w:charset w:val="00"/>
    <w:family w:val="script"/>
    <w:pitch w:val="variable"/>
    <w:sig w:usb0="00000003" w:usb1="00000000" w:usb2="00000000" w:usb3="00000000" w:csb0="00000001" w:csb1="00000000"/>
  </w:font>
  <w:font w:name="Trebuchet MS">
    <w:altName w:val="Trebuchet MS"/>
    <w:panose1 w:val="020B0603020202020204"/>
    <w:charset w:val="CC"/>
    <w:family w:val="swiss"/>
    <w:pitch w:val="variable"/>
    <w:sig w:usb0="00000287" w:usb1="00000000"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40" w:type="dxa"/>
      <w:tblInd w:w="-34" w:type="dxa"/>
      <w:tblLook w:val="04A0"/>
    </w:tblPr>
    <w:tblGrid>
      <w:gridCol w:w="8222"/>
      <w:gridCol w:w="1418"/>
    </w:tblGrid>
    <w:tr w:rsidR="000C1B47" w:rsidTr="001D479C">
      <w:tc>
        <w:tcPr>
          <w:tcW w:w="8222" w:type="dxa"/>
        </w:tcPr>
        <w:p w:rsidR="000C1B47" w:rsidRDefault="000C1B47" w:rsidP="00D47448">
          <w:pPr>
            <w:pStyle w:val="Footer"/>
            <w:rPr>
              <w:rFonts w:ascii="Trebuchet MS" w:hAnsi="Trebuchet MS"/>
              <w:sz w:val="14"/>
              <w:szCs w:val="14"/>
            </w:rPr>
          </w:pPr>
          <w:r>
            <w:rPr>
              <w:rFonts w:ascii="Trebuchet MS" w:hAnsi="Trebuchet MS"/>
              <w:sz w:val="14"/>
              <w:szCs w:val="14"/>
            </w:rPr>
            <w:t xml:space="preserve">                                                             </w:t>
          </w:r>
          <w:r>
            <w:rPr>
              <w:noProof/>
              <w:lang w:val="bg-BG" w:eastAsia="bg-BG"/>
            </w:rPr>
            <w:drawing>
              <wp:inline distT="0" distB="0" distL="0" distR="0">
                <wp:extent cx="1822762" cy="817880"/>
                <wp:effectExtent l="0" t="0" r="635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4334" cy="818585"/>
                        </a:xfrm>
                        <a:prstGeom prst="rect">
                          <a:avLst/>
                        </a:prstGeom>
                        <a:noFill/>
                        <a:ln>
                          <a:noFill/>
                        </a:ln>
                      </pic:spPr>
                    </pic:pic>
                  </a:graphicData>
                </a:graphic>
              </wp:inline>
            </w:drawing>
          </w:r>
          <w:r>
            <w:rPr>
              <w:rFonts w:ascii="Trebuchet MS" w:hAnsi="Trebuchet MS"/>
              <w:sz w:val="14"/>
              <w:szCs w:val="14"/>
            </w:rPr>
            <w:t xml:space="preserve">                                                     </w:t>
          </w:r>
        </w:p>
      </w:tc>
      <w:tc>
        <w:tcPr>
          <w:tcW w:w="1418" w:type="dxa"/>
        </w:tcPr>
        <w:p w:rsidR="000C1B47" w:rsidRDefault="000C1B47" w:rsidP="00D47448">
          <w:pPr>
            <w:pStyle w:val="Footer"/>
            <w:rPr>
              <w:rFonts w:ascii="Trebuchet MS" w:hAnsi="Trebuchet MS"/>
              <w:sz w:val="14"/>
              <w:szCs w:val="14"/>
            </w:rPr>
          </w:pPr>
        </w:p>
        <w:p w:rsidR="000C1B47" w:rsidRDefault="000C1B47" w:rsidP="00D47448">
          <w:pPr>
            <w:pStyle w:val="Footer"/>
            <w:rPr>
              <w:rFonts w:ascii="Trebuchet MS" w:hAnsi="Trebuchet MS"/>
              <w:sz w:val="14"/>
              <w:szCs w:val="14"/>
            </w:rPr>
          </w:pPr>
          <w:r>
            <w:rPr>
              <w:rFonts w:ascii="Trebuchet MS" w:hAnsi="Trebuchet MS"/>
              <w:sz w:val="14"/>
              <w:szCs w:val="14"/>
            </w:rPr>
            <w:t xml:space="preserve"> </w:t>
          </w:r>
          <w:r>
            <w:rPr>
              <w:noProof/>
              <w:lang w:val="bg-BG" w:eastAsia="bg-BG"/>
            </w:rPr>
            <w:drawing>
              <wp:inline distT="0" distB="0" distL="0" distR="0">
                <wp:extent cx="720000" cy="720000"/>
                <wp:effectExtent l="0" t="0" r="4445" b="4445"/>
                <wp:docPr id="23" name="Picture 23" descr="C:\Users\Adi\AppData\Local\Microsoft\Windows\INetCache\Content.Word\LogoVidi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i\AppData\Local\Microsoft\Windows\INetCache\Content.Word\LogoVidinBar.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0000" cy="720000"/>
                        </a:xfrm>
                        <a:prstGeom prst="rect">
                          <a:avLst/>
                        </a:prstGeom>
                        <a:noFill/>
                        <a:ln>
                          <a:noFill/>
                        </a:ln>
                      </pic:spPr>
                    </pic:pic>
                  </a:graphicData>
                </a:graphic>
              </wp:inline>
            </w:drawing>
          </w:r>
        </w:p>
      </w:tc>
    </w:tr>
  </w:tbl>
  <w:p w:rsidR="000C1B47" w:rsidRDefault="000C1B47" w:rsidP="00D47448">
    <w:pPr>
      <w:pStyle w:val="Footer"/>
      <w:rPr>
        <w:rFonts w:ascii="Trebuchet MS" w:hAnsi="Trebuchet MS"/>
        <w:sz w:val="14"/>
        <w:szCs w:val="14"/>
      </w:rPr>
    </w:pPr>
  </w:p>
  <w:p w:rsidR="000C1B47" w:rsidRDefault="000C1B47">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61F" w:rsidRDefault="00FC061F" w:rsidP="00D10F12">
      <w:r>
        <w:separator/>
      </w:r>
    </w:p>
  </w:footnote>
  <w:footnote w:type="continuationSeparator" w:id="0">
    <w:p w:rsidR="00FC061F" w:rsidRDefault="00FC061F" w:rsidP="00D10F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51" w:type="dxa"/>
      <w:tblInd w:w="-34" w:type="dxa"/>
      <w:tblLook w:val="04A0"/>
    </w:tblPr>
    <w:tblGrid>
      <w:gridCol w:w="4536"/>
      <w:gridCol w:w="1743"/>
      <w:gridCol w:w="1842"/>
      <w:gridCol w:w="1430"/>
    </w:tblGrid>
    <w:tr w:rsidR="000C1B47" w:rsidTr="00D4205A">
      <w:tc>
        <w:tcPr>
          <w:tcW w:w="4490" w:type="dxa"/>
          <w:vAlign w:val="center"/>
        </w:tcPr>
        <w:p w:rsidR="000C1B47" w:rsidRDefault="000C1B47" w:rsidP="00663E9B">
          <w:pPr>
            <w:pStyle w:val="Header"/>
            <w:jc w:val="center"/>
          </w:pPr>
          <w:r>
            <w:rPr>
              <w:noProof/>
              <w:lang w:val="bg-BG" w:eastAsia="bg-BG"/>
            </w:rPr>
            <w:drawing>
              <wp:inline distT="0" distB="0" distL="0" distR="0">
                <wp:extent cx="2740660" cy="550265"/>
                <wp:effectExtent l="0" t="0" r="254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0660" cy="550265"/>
                        </a:xfrm>
                        <a:prstGeom prst="rect">
                          <a:avLst/>
                        </a:prstGeom>
                        <a:noFill/>
                        <a:ln>
                          <a:noFill/>
                        </a:ln>
                      </pic:spPr>
                    </pic:pic>
                  </a:graphicData>
                </a:graphic>
              </wp:inline>
            </w:drawing>
          </w:r>
        </w:p>
      </w:tc>
      <w:tc>
        <w:tcPr>
          <w:tcW w:w="1776" w:type="dxa"/>
        </w:tcPr>
        <w:p w:rsidR="000C1B47" w:rsidRDefault="000C1B47" w:rsidP="00F62FE3">
          <w:pPr>
            <w:pStyle w:val="Header"/>
          </w:pPr>
        </w:p>
        <w:p w:rsidR="000C1B47" w:rsidRDefault="000C1B47" w:rsidP="0087040A">
          <w:pPr>
            <w:pStyle w:val="Header"/>
            <w:jc w:val="center"/>
          </w:pPr>
          <w:r>
            <w:rPr>
              <w:noProof/>
              <w:lang w:val="bg-BG" w:eastAsia="bg-BG"/>
            </w:rPr>
            <w:drawing>
              <wp:inline distT="0" distB="0" distL="0" distR="0">
                <wp:extent cx="753428" cy="728980"/>
                <wp:effectExtent l="0" t="0" r="8890" b="762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3428" cy="728980"/>
                        </a:xfrm>
                        <a:prstGeom prst="rect">
                          <a:avLst/>
                        </a:prstGeom>
                        <a:noFill/>
                        <a:ln>
                          <a:noFill/>
                        </a:ln>
                      </pic:spPr>
                    </pic:pic>
                  </a:graphicData>
                </a:graphic>
              </wp:inline>
            </w:drawing>
          </w:r>
        </w:p>
      </w:tc>
      <w:tc>
        <w:tcPr>
          <w:tcW w:w="1856" w:type="dxa"/>
          <w:vAlign w:val="center"/>
        </w:tcPr>
        <w:p w:rsidR="000C1B47" w:rsidRDefault="000C1B47" w:rsidP="00890B0D">
          <w:pPr>
            <w:pStyle w:val="Header"/>
            <w:jc w:val="center"/>
          </w:pPr>
        </w:p>
        <w:p w:rsidR="000C1B47" w:rsidRDefault="000C1B47" w:rsidP="00890B0D">
          <w:pPr>
            <w:pStyle w:val="Header"/>
            <w:jc w:val="center"/>
          </w:pPr>
          <w:r>
            <w:rPr>
              <w:noProof/>
              <w:lang w:val="bg-BG" w:eastAsia="bg-BG"/>
            </w:rPr>
            <w:drawing>
              <wp:inline distT="0" distB="0" distL="0" distR="0">
                <wp:extent cx="944741" cy="652780"/>
                <wp:effectExtent l="0" t="0" r="0" b="762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4741" cy="652780"/>
                        </a:xfrm>
                        <a:prstGeom prst="rect">
                          <a:avLst/>
                        </a:prstGeom>
                        <a:noFill/>
                        <a:ln>
                          <a:noFill/>
                        </a:ln>
                      </pic:spPr>
                    </pic:pic>
                  </a:graphicData>
                </a:graphic>
              </wp:inline>
            </w:drawing>
          </w:r>
        </w:p>
      </w:tc>
      <w:tc>
        <w:tcPr>
          <w:tcW w:w="1429" w:type="dxa"/>
          <w:vAlign w:val="center"/>
        </w:tcPr>
        <w:p w:rsidR="000C1B47" w:rsidRDefault="000C1B47" w:rsidP="001070EC">
          <w:pPr>
            <w:pStyle w:val="Header"/>
            <w:jc w:val="right"/>
          </w:pPr>
          <w:r>
            <w:rPr>
              <w:noProof/>
              <w:lang w:val="bg-BG" w:eastAsia="bg-BG"/>
            </w:rPr>
            <w:drawing>
              <wp:inline distT="0" distB="0" distL="0" distR="0">
                <wp:extent cx="770375" cy="789940"/>
                <wp:effectExtent l="0" t="0" r="0" b="0"/>
                <wp:docPr id="21" name="Picture 21" descr="C:\Users\Adi\AppData\Local\Microsoft\Windows\INetCache\Content.Word\Baroul Dolj_logo 1865_text BLUE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i\AppData\Local\Microsoft\Windows\INetCache\Content.Word\Baroul Dolj_logo 1865_text BLUE small.pn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0732" cy="790306"/>
                        </a:xfrm>
                        <a:prstGeom prst="rect">
                          <a:avLst/>
                        </a:prstGeom>
                        <a:noFill/>
                        <a:ln>
                          <a:noFill/>
                        </a:ln>
                      </pic:spPr>
                    </pic:pic>
                  </a:graphicData>
                </a:graphic>
              </wp:inline>
            </w:drawing>
          </w:r>
        </w:p>
      </w:tc>
    </w:tr>
  </w:tbl>
  <w:p w:rsidR="000C1B47" w:rsidRDefault="000C1B47" w:rsidP="00D10F12">
    <w:pPr>
      <w:pStyle w:val="Header"/>
    </w:pPr>
    <w:r>
      <w:tab/>
    </w:r>
  </w:p>
  <w:p w:rsidR="000C1B47" w:rsidRDefault="000C1B47" w:rsidP="00BC2311">
    <w:pPr>
      <w:pStyle w:val="Footer"/>
      <w:jc w:val="center"/>
      <w:rPr>
        <w:rFonts w:ascii="Trebuchet MS" w:hAnsi="Trebuchet MS"/>
        <w:sz w:val="14"/>
        <w:szCs w:val="14"/>
      </w:rPr>
    </w:pPr>
    <w:r w:rsidRPr="00D47448">
      <w:rPr>
        <w:rFonts w:ascii="Trebuchet MS" w:hAnsi="Trebuchet MS"/>
        <w:sz w:val="14"/>
        <w:szCs w:val="14"/>
      </w:rPr>
      <w:t>Project “Cross-Border Partnership for Training and Labour mobility in the Juridical field”. Project</w:t>
    </w:r>
    <w:r>
      <w:rPr>
        <w:rFonts w:ascii="Trebuchet MS" w:hAnsi="Trebuchet MS"/>
        <w:sz w:val="14"/>
        <w:szCs w:val="14"/>
      </w:rPr>
      <w:t xml:space="preserve"> Code</w:t>
    </w:r>
    <w:r w:rsidRPr="00D47448">
      <w:rPr>
        <w:rFonts w:ascii="Trebuchet MS" w:hAnsi="Trebuchet MS"/>
        <w:sz w:val="14"/>
        <w:szCs w:val="14"/>
      </w:rPr>
      <w:t xml:space="preserve"> 16.4.2.023</w:t>
    </w:r>
    <w:r>
      <w:rPr>
        <w:rFonts w:ascii="Trebuchet MS" w:hAnsi="Trebuchet MS"/>
        <w:sz w:val="14"/>
        <w:szCs w:val="14"/>
      </w:rPr>
      <w:t>. System code ROBG-162</w:t>
    </w:r>
  </w:p>
  <w:p w:rsidR="000C1B47" w:rsidRPr="00BC2311" w:rsidRDefault="000C1B47" w:rsidP="00BC2311">
    <w:pPr>
      <w:pStyle w:val="Footer"/>
      <w:jc w:val="center"/>
      <w:rPr>
        <w:rFonts w:ascii="Trebuchet MS" w:hAnsi="Trebuchet MS"/>
        <w:sz w:val="14"/>
        <w:szCs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E32A978"/>
    <w:multiLevelType w:val="hybridMultilevel"/>
    <w:tmpl w:val="C1F21B6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F4E343B"/>
    <w:multiLevelType w:val="hybridMultilevel"/>
    <w:tmpl w:val="F536C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28462B"/>
    <w:multiLevelType w:val="hybridMultilevel"/>
    <w:tmpl w:val="D4428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BFCBCA"/>
    <w:multiLevelType w:val="hybridMultilevel"/>
    <w:tmpl w:val="7EC33E2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61A70E86"/>
    <w:multiLevelType w:val="multilevel"/>
    <w:tmpl w:val="541E7190"/>
    <w:lvl w:ilvl="0">
      <w:start w:val="1"/>
      <w:numFmt w:val="decimal"/>
      <w:lvlText w:val="%1."/>
      <w:lvlJc w:val="left"/>
      <w:pPr>
        <w:ind w:left="720"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nsid w:val="681F3101"/>
    <w:multiLevelType w:val="hybridMultilevel"/>
    <w:tmpl w:val="741A6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2"/>
  </w:num>
  <w:num w:numId="6">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hdrShapeDefaults>
    <o:shapedefaults v:ext="edit" spidmax="5122"/>
  </w:hdrShapeDefaults>
  <w:footnotePr>
    <w:footnote w:id="-1"/>
    <w:footnote w:id="0"/>
  </w:footnotePr>
  <w:endnotePr>
    <w:endnote w:id="-1"/>
    <w:endnote w:id="0"/>
  </w:endnotePr>
  <w:compat/>
  <w:rsids>
    <w:rsidRoot w:val="00061787"/>
    <w:rsid w:val="0000315A"/>
    <w:rsid w:val="0000600F"/>
    <w:rsid w:val="00010AD6"/>
    <w:rsid w:val="0001718F"/>
    <w:rsid w:val="00024A87"/>
    <w:rsid w:val="00040A69"/>
    <w:rsid w:val="00045897"/>
    <w:rsid w:val="00050181"/>
    <w:rsid w:val="00052201"/>
    <w:rsid w:val="000616DA"/>
    <w:rsid w:val="00061787"/>
    <w:rsid w:val="00066B20"/>
    <w:rsid w:val="00070003"/>
    <w:rsid w:val="00072FE8"/>
    <w:rsid w:val="000A6278"/>
    <w:rsid w:val="000A676C"/>
    <w:rsid w:val="000B54C4"/>
    <w:rsid w:val="000B6A15"/>
    <w:rsid w:val="000C1B47"/>
    <w:rsid w:val="000D55B6"/>
    <w:rsid w:val="000E5D51"/>
    <w:rsid w:val="000E7B8B"/>
    <w:rsid w:val="000E7B9A"/>
    <w:rsid w:val="000F1906"/>
    <w:rsid w:val="00106ADB"/>
    <w:rsid w:val="001070EC"/>
    <w:rsid w:val="001143EC"/>
    <w:rsid w:val="001275D4"/>
    <w:rsid w:val="00131935"/>
    <w:rsid w:val="00134185"/>
    <w:rsid w:val="0014254D"/>
    <w:rsid w:val="00144200"/>
    <w:rsid w:val="00151047"/>
    <w:rsid w:val="00164FD9"/>
    <w:rsid w:val="0018468C"/>
    <w:rsid w:val="0019780B"/>
    <w:rsid w:val="001A1DFA"/>
    <w:rsid w:val="001A7597"/>
    <w:rsid w:val="001B21FE"/>
    <w:rsid w:val="001D1A5C"/>
    <w:rsid w:val="001D479C"/>
    <w:rsid w:val="001F39E4"/>
    <w:rsid w:val="001F7983"/>
    <w:rsid w:val="00212BBC"/>
    <w:rsid w:val="00212D9C"/>
    <w:rsid w:val="00214667"/>
    <w:rsid w:val="00215A1C"/>
    <w:rsid w:val="00217896"/>
    <w:rsid w:val="00227DAF"/>
    <w:rsid w:val="00230341"/>
    <w:rsid w:val="0023350E"/>
    <w:rsid w:val="002449EF"/>
    <w:rsid w:val="00247D7D"/>
    <w:rsid w:val="0026187A"/>
    <w:rsid w:val="002633E6"/>
    <w:rsid w:val="0027119D"/>
    <w:rsid w:val="00273AEF"/>
    <w:rsid w:val="00286522"/>
    <w:rsid w:val="00295CAC"/>
    <w:rsid w:val="002B471D"/>
    <w:rsid w:val="002B58C0"/>
    <w:rsid w:val="002C0744"/>
    <w:rsid w:val="002C4FE0"/>
    <w:rsid w:val="002C6BEF"/>
    <w:rsid w:val="002D4EE2"/>
    <w:rsid w:val="00302CFB"/>
    <w:rsid w:val="00314B6C"/>
    <w:rsid w:val="00335110"/>
    <w:rsid w:val="003366D6"/>
    <w:rsid w:val="00336988"/>
    <w:rsid w:val="00340825"/>
    <w:rsid w:val="003500F4"/>
    <w:rsid w:val="00353232"/>
    <w:rsid w:val="003570AC"/>
    <w:rsid w:val="00361549"/>
    <w:rsid w:val="00363758"/>
    <w:rsid w:val="00364942"/>
    <w:rsid w:val="003807B4"/>
    <w:rsid w:val="00381D10"/>
    <w:rsid w:val="00382B71"/>
    <w:rsid w:val="00383975"/>
    <w:rsid w:val="00384308"/>
    <w:rsid w:val="00384394"/>
    <w:rsid w:val="003A24FC"/>
    <w:rsid w:val="003B55BE"/>
    <w:rsid w:val="003C3855"/>
    <w:rsid w:val="003C3AB3"/>
    <w:rsid w:val="003E6142"/>
    <w:rsid w:val="003F140B"/>
    <w:rsid w:val="003F1EB5"/>
    <w:rsid w:val="003F7C4D"/>
    <w:rsid w:val="00414E4C"/>
    <w:rsid w:val="00422847"/>
    <w:rsid w:val="00426DEE"/>
    <w:rsid w:val="0043603D"/>
    <w:rsid w:val="004510EC"/>
    <w:rsid w:val="00457EC2"/>
    <w:rsid w:val="0048712A"/>
    <w:rsid w:val="00490A94"/>
    <w:rsid w:val="004A63B3"/>
    <w:rsid w:val="004B0035"/>
    <w:rsid w:val="004B1B66"/>
    <w:rsid w:val="004C135E"/>
    <w:rsid w:val="004C324F"/>
    <w:rsid w:val="004E732C"/>
    <w:rsid w:val="004E7400"/>
    <w:rsid w:val="004F5F4B"/>
    <w:rsid w:val="005120BD"/>
    <w:rsid w:val="00512ABC"/>
    <w:rsid w:val="005214CB"/>
    <w:rsid w:val="00526E81"/>
    <w:rsid w:val="0052787A"/>
    <w:rsid w:val="00536B66"/>
    <w:rsid w:val="0054514C"/>
    <w:rsid w:val="00550833"/>
    <w:rsid w:val="00551335"/>
    <w:rsid w:val="005726A2"/>
    <w:rsid w:val="005908B6"/>
    <w:rsid w:val="0059300D"/>
    <w:rsid w:val="005936AC"/>
    <w:rsid w:val="005A0AB7"/>
    <w:rsid w:val="005A6183"/>
    <w:rsid w:val="005B5DB2"/>
    <w:rsid w:val="005C32AE"/>
    <w:rsid w:val="005D2662"/>
    <w:rsid w:val="005F7443"/>
    <w:rsid w:val="00600416"/>
    <w:rsid w:val="00605008"/>
    <w:rsid w:val="00611413"/>
    <w:rsid w:val="0061568A"/>
    <w:rsid w:val="00627911"/>
    <w:rsid w:val="00637E2A"/>
    <w:rsid w:val="00645060"/>
    <w:rsid w:val="00661168"/>
    <w:rsid w:val="00663E9B"/>
    <w:rsid w:val="0066409F"/>
    <w:rsid w:val="006642FD"/>
    <w:rsid w:val="006711B9"/>
    <w:rsid w:val="00674AED"/>
    <w:rsid w:val="00676E1A"/>
    <w:rsid w:val="00690588"/>
    <w:rsid w:val="00690750"/>
    <w:rsid w:val="00693F41"/>
    <w:rsid w:val="00694403"/>
    <w:rsid w:val="006948CC"/>
    <w:rsid w:val="006A1619"/>
    <w:rsid w:val="006A20FA"/>
    <w:rsid w:val="006A5D79"/>
    <w:rsid w:val="006B17C0"/>
    <w:rsid w:val="006D29F2"/>
    <w:rsid w:val="006D2A28"/>
    <w:rsid w:val="006D2A31"/>
    <w:rsid w:val="006E24AB"/>
    <w:rsid w:val="006E4529"/>
    <w:rsid w:val="0070022C"/>
    <w:rsid w:val="007274B6"/>
    <w:rsid w:val="0073744F"/>
    <w:rsid w:val="007417B8"/>
    <w:rsid w:val="00746B3F"/>
    <w:rsid w:val="007520E9"/>
    <w:rsid w:val="007557A2"/>
    <w:rsid w:val="007712FC"/>
    <w:rsid w:val="00771723"/>
    <w:rsid w:val="0078078D"/>
    <w:rsid w:val="007857CD"/>
    <w:rsid w:val="00786804"/>
    <w:rsid w:val="00787988"/>
    <w:rsid w:val="007A08EC"/>
    <w:rsid w:val="007A5B08"/>
    <w:rsid w:val="007B4C5B"/>
    <w:rsid w:val="007C2BA3"/>
    <w:rsid w:val="007C55EB"/>
    <w:rsid w:val="007D3C96"/>
    <w:rsid w:val="007F074E"/>
    <w:rsid w:val="007F576B"/>
    <w:rsid w:val="008016F4"/>
    <w:rsid w:val="00802B85"/>
    <w:rsid w:val="00816952"/>
    <w:rsid w:val="00827E87"/>
    <w:rsid w:val="0083727D"/>
    <w:rsid w:val="00837B57"/>
    <w:rsid w:val="00843EC0"/>
    <w:rsid w:val="00845FE1"/>
    <w:rsid w:val="00850E17"/>
    <w:rsid w:val="00853BAB"/>
    <w:rsid w:val="00855DEF"/>
    <w:rsid w:val="0087040A"/>
    <w:rsid w:val="0088439C"/>
    <w:rsid w:val="00890A5D"/>
    <w:rsid w:val="00890B0D"/>
    <w:rsid w:val="0089689E"/>
    <w:rsid w:val="00897773"/>
    <w:rsid w:val="008A12C8"/>
    <w:rsid w:val="008A4993"/>
    <w:rsid w:val="008A4D76"/>
    <w:rsid w:val="008B0E90"/>
    <w:rsid w:val="008B3B5B"/>
    <w:rsid w:val="008C77FA"/>
    <w:rsid w:val="008E494C"/>
    <w:rsid w:val="008E5675"/>
    <w:rsid w:val="008F6E69"/>
    <w:rsid w:val="008F7044"/>
    <w:rsid w:val="00905A00"/>
    <w:rsid w:val="00923790"/>
    <w:rsid w:val="0094309B"/>
    <w:rsid w:val="0094441A"/>
    <w:rsid w:val="00944D9C"/>
    <w:rsid w:val="009557CF"/>
    <w:rsid w:val="0095745E"/>
    <w:rsid w:val="00980D8A"/>
    <w:rsid w:val="00981692"/>
    <w:rsid w:val="00995FE4"/>
    <w:rsid w:val="009A6145"/>
    <w:rsid w:val="009A77E4"/>
    <w:rsid w:val="009B2F9E"/>
    <w:rsid w:val="009B6787"/>
    <w:rsid w:val="009C7B65"/>
    <w:rsid w:val="00A011BE"/>
    <w:rsid w:val="00A07E4A"/>
    <w:rsid w:val="00A26EB4"/>
    <w:rsid w:val="00A30973"/>
    <w:rsid w:val="00A41E60"/>
    <w:rsid w:val="00A42C6B"/>
    <w:rsid w:val="00A4501D"/>
    <w:rsid w:val="00A61BBA"/>
    <w:rsid w:val="00A61C1D"/>
    <w:rsid w:val="00A7037F"/>
    <w:rsid w:val="00A7049D"/>
    <w:rsid w:val="00A707DB"/>
    <w:rsid w:val="00A82A55"/>
    <w:rsid w:val="00A85B81"/>
    <w:rsid w:val="00A9128B"/>
    <w:rsid w:val="00A91A2F"/>
    <w:rsid w:val="00AA6BF4"/>
    <w:rsid w:val="00AA756A"/>
    <w:rsid w:val="00AB3493"/>
    <w:rsid w:val="00AB3C6E"/>
    <w:rsid w:val="00AC609A"/>
    <w:rsid w:val="00AC7642"/>
    <w:rsid w:val="00AD3733"/>
    <w:rsid w:val="00AE000E"/>
    <w:rsid w:val="00AE149E"/>
    <w:rsid w:val="00AE4F92"/>
    <w:rsid w:val="00AE706A"/>
    <w:rsid w:val="00AF4E2A"/>
    <w:rsid w:val="00B01B34"/>
    <w:rsid w:val="00B02A8A"/>
    <w:rsid w:val="00B079DD"/>
    <w:rsid w:val="00B43594"/>
    <w:rsid w:val="00B44576"/>
    <w:rsid w:val="00B56581"/>
    <w:rsid w:val="00B56CC5"/>
    <w:rsid w:val="00B61B65"/>
    <w:rsid w:val="00B62D47"/>
    <w:rsid w:val="00B6432C"/>
    <w:rsid w:val="00B64882"/>
    <w:rsid w:val="00B66CC9"/>
    <w:rsid w:val="00B75FA5"/>
    <w:rsid w:val="00B87FBB"/>
    <w:rsid w:val="00B907A9"/>
    <w:rsid w:val="00BA0297"/>
    <w:rsid w:val="00BC1A3F"/>
    <w:rsid w:val="00BC2311"/>
    <w:rsid w:val="00BD0904"/>
    <w:rsid w:val="00BD7DD1"/>
    <w:rsid w:val="00BE5802"/>
    <w:rsid w:val="00BE5B3A"/>
    <w:rsid w:val="00BE6821"/>
    <w:rsid w:val="00BF560B"/>
    <w:rsid w:val="00C009A3"/>
    <w:rsid w:val="00C0267E"/>
    <w:rsid w:val="00C05937"/>
    <w:rsid w:val="00C07375"/>
    <w:rsid w:val="00C134C6"/>
    <w:rsid w:val="00C13B4F"/>
    <w:rsid w:val="00C1588A"/>
    <w:rsid w:val="00C1675A"/>
    <w:rsid w:val="00C1713C"/>
    <w:rsid w:val="00C27FCE"/>
    <w:rsid w:val="00C36DB1"/>
    <w:rsid w:val="00C37AAA"/>
    <w:rsid w:val="00C47600"/>
    <w:rsid w:val="00C6327E"/>
    <w:rsid w:val="00C83CD4"/>
    <w:rsid w:val="00C846C6"/>
    <w:rsid w:val="00C879BB"/>
    <w:rsid w:val="00C91B59"/>
    <w:rsid w:val="00CA135F"/>
    <w:rsid w:val="00CA13FD"/>
    <w:rsid w:val="00CB1956"/>
    <w:rsid w:val="00CC5883"/>
    <w:rsid w:val="00CC63CB"/>
    <w:rsid w:val="00CC6DCF"/>
    <w:rsid w:val="00CD16C9"/>
    <w:rsid w:val="00CE1E34"/>
    <w:rsid w:val="00CF249C"/>
    <w:rsid w:val="00D065F3"/>
    <w:rsid w:val="00D10F12"/>
    <w:rsid w:val="00D13E65"/>
    <w:rsid w:val="00D17B28"/>
    <w:rsid w:val="00D25962"/>
    <w:rsid w:val="00D340B0"/>
    <w:rsid w:val="00D34B06"/>
    <w:rsid w:val="00D4205A"/>
    <w:rsid w:val="00D42E26"/>
    <w:rsid w:val="00D4559B"/>
    <w:rsid w:val="00D45DCF"/>
    <w:rsid w:val="00D470C8"/>
    <w:rsid w:val="00D47448"/>
    <w:rsid w:val="00D54F8D"/>
    <w:rsid w:val="00D73384"/>
    <w:rsid w:val="00D74028"/>
    <w:rsid w:val="00D74215"/>
    <w:rsid w:val="00D75BF8"/>
    <w:rsid w:val="00D7626C"/>
    <w:rsid w:val="00D927CB"/>
    <w:rsid w:val="00D94409"/>
    <w:rsid w:val="00D958FF"/>
    <w:rsid w:val="00DA3EBD"/>
    <w:rsid w:val="00DB0DD8"/>
    <w:rsid w:val="00DB13EF"/>
    <w:rsid w:val="00DB2B50"/>
    <w:rsid w:val="00DC1846"/>
    <w:rsid w:val="00DC2E24"/>
    <w:rsid w:val="00DC7830"/>
    <w:rsid w:val="00DD37BB"/>
    <w:rsid w:val="00DE5B68"/>
    <w:rsid w:val="00E00DB3"/>
    <w:rsid w:val="00E02237"/>
    <w:rsid w:val="00E067F8"/>
    <w:rsid w:val="00E2429E"/>
    <w:rsid w:val="00E260D9"/>
    <w:rsid w:val="00E33371"/>
    <w:rsid w:val="00E434FF"/>
    <w:rsid w:val="00E62F83"/>
    <w:rsid w:val="00E748FB"/>
    <w:rsid w:val="00E81053"/>
    <w:rsid w:val="00E85F6F"/>
    <w:rsid w:val="00EB401D"/>
    <w:rsid w:val="00EC301D"/>
    <w:rsid w:val="00ED10AC"/>
    <w:rsid w:val="00ED2F7E"/>
    <w:rsid w:val="00ED3F3F"/>
    <w:rsid w:val="00EE41BC"/>
    <w:rsid w:val="00EE60F5"/>
    <w:rsid w:val="00F00908"/>
    <w:rsid w:val="00F25452"/>
    <w:rsid w:val="00F26E0B"/>
    <w:rsid w:val="00F27BC2"/>
    <w:rsid w:val="00F37D44"/>
    <w:rsid w:val="00F4472D"/>
    <w:rsid w:val="00F556C7"/>
    <w:rsid w:val="00F61F1F"/>
    <w:rsid w:val="00F62FE3"/>
    <w:rsid w:val="00F705B8"/>
    <w:rsid w:val="00F72266"/>
    <w:rsid w:val="00F7432A"/>
    <w:rsid w:val="00F74656"/>
    <w:rsid w:val="00F86B5C"/>
    <w:rsid w:val="00F96C6A"/>
    <w:rsid w:val="00FC061F"/>
    <w:rsid w:val="00FD13FD"/>
    <w:rsid w:val="00FE4B4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89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F25452"/>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C1713C"/>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C1713C"/>
    <w:pPr>
      <w:keepNext/>
      <w:keepLines/>
      <w:spacing w:before="200"/>
      <w:outlineLvl w:val="2"/>
    </w:pPr>
    <w:rPr>
      <w:rFonts w:asciiTheme="majorHAnsi" w:eastAsiaTheme="majorEastAsia" w:hAnsiTheme="majorHAnsi" w:cstheme="majorBidi"/>
      <w:b/>
      <w:bCs/>
      <w:color w:val="4472C4" w:themeColor="accent1"/>
    </w:rPr>
  </w:style>
  <w:style w:type="paragraph" w:styleId="Heading9">
    <w:name w:val="heading 9"/>
    <w:basedOn w:val="Normal"/>
    <w:next w:val="Normal"/>
    <w:link w:val="Heading9Char"/>
    <w:qFormat/>
    <w:rsid w:val="00C1713C"/>
    <w:pPr>
      <w:keepNext/>
      <w:framePr w:w="5386" w:h="2005" w:hSpace="180" w:wrap="auto" w:vAnchor="text" w:hAnchor="page" w:x="1336" w:y="41"/>
      <w:autoSpaceDE w:val="0"/>
      <w:autoSpaceDN w:val="0"/>
      <w:jc w:val="center"/>
      <w:outlineLvl w:val="8"/>
    </w:pPr>
    <w:rPr>
      <w:rFonts w:ascii="_TimesNewRoman" w:hAnsi="_TimesNewRoman"/>
      <w:b/>
      <w:bCs/>
      <w:szCs w:val="36"/>
      <w:lang w:val="fr-FR"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5452"/>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C1713C"/>
    <w:rPr>
      <w:rFonts w:asciiTheme="majorHAnsi" w:eastAsiaTheme="majorEastAsia" w:hAnsiTheme="majorHAnsi" w:cstheme="majorBidi"/>
      <w:b/>
      <w:bCs/>
      <w:color w:val="4472C4" w:themeColor="accent1"/>
      <w:sz w:val="26"/>
      <w:szCs w:val="26"/>
      <w:lang w:val="en-US"/>
    </w:rPr>
  </w:style>
  <w:style w:type="character" w:customStyle="1" w:styleId="Heading3Char">
    <w:name w:val="Heading 3 Char"/>
    <w:basedOn w:val="DefaultParagraphFont"/>
    <w:link w:val="Heading3"/>
    <w:uiPriority w:val="9"/>
    <w:rsid w:val="00C1713C"/>
    <w:rPr>
      <w:rFonts w:asciiTheme="majorHAnsi" w:eastAsiaTheme="majorEastAsia" w:hAnsiTheme="majorHAnsi" w:cstheme="majorBidi"/>
      <w:b/>
      <w:bCs/>
      <w:color w:val="4472C4" w:themeColor="accent1"/>
      <w:sz w:val="24"/>
      <w:szCs w:val="24"/>
      <w:lang w:val="en-US"/>
    </w:rPr>
  </w:style>
  <w:style w:type="character" w:customStyle="1" w:styleId="Heading9Char">
    <w:name w:val="Heading 9 Char"/>
    <w:basedOn w:val="DefaultParagraphFont"/>
    <w:link w:val="Heading9"/>
    <w:rsid w:val="00C1713C"/>
    <w:rPr>
      <w:rFonts w:ascii="_TimesNewRoman" w:eastAsia="Times New Roman" w:hAnsi="_TimesNewRoman" w:cs="Times New Roman"/>
      <w:b/>
      <w:bCs/>
      <w:sz w:val="24"/>
      <w:szCs w:val="36"/>
      <w:lang w:val="fr-FR" w:eastAsia="ro-RO"/>
    </w:rPr>
  </w:style>
  <w:style w:type="paragraph" w:styleId="Header">
    <w:name w:val="header"/>
    <w:basedOn w:val="Normal"/>
    <w:link w:val="HeaderChar"/>
    <w:uiPriority w:val="99"/>
    <w:unhideWhenUsed/>
    <w:rsid w:val="00D10F12"/>
    <w:pPr>
      <w:tabs>
        <w:tab w:val="center" w:pos="4513"/>
        <w:tab w:val="right" w:pos="9026"/>
      </w:tabs>
    </w:pPr>
  </w:style>
  <w:style w:type="character" w:customStyle="1" w:styleId="HeaderChar">
    <w:name w:val="Header Char"/>
    <w:basedOn w:val="DefaultParagraphFont"/>
    <w:link w:val="Header"/>
    <w:uiPriority w:val="99"/>
    <w:rsid w:val="00D10F12"/>
  </w:style>
  <w:style w:type="paragraph" w:styleId="Footer">
    <w:name w:val="footer"/>
    <w:basedOn w:val="Normal"/>
    <w:link w:val="FooterChar"/>
    <w:uiPriority w:val="99"/>
    <w:unhideWhenUsed/>
    <w:rsid w:val="00D10F12"/>
    <w:pPr>
      <w:tabs>
        <w:tab w:val="center" w:pos="4513"/>
        <w:tab w:val="right" w:pos="9026"/>
      </w:tabs>
    </w:pPr>
  </w:style>
  <w:style w:type="character" w:customStyle="1" w:styleId="FooterChar">
    <w:name w:val="Footer Char"/>
    <w:basedOn w:val="DefaultParagraphFont"/>
    <w:link w:val="Footer"/>
    <w:uiPriority w:val="99"/>
    <w:rsid w:val="00D10F12"/>
  </w:style>
  <w:style w:type="table" w:styleId="TableGrid">
    <w:name w:val="Table Grid"/>
    <w:basedOn w:val="TableNormal"/>
    <w:uiPriority w:val="39"/>
    <w:rsid w:val="00663E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55DEF"/>
    <w:rPr>
      <w:rFonts w:ascii="Lucida Grande" w:hAnsi="Lucida Grande"/>
      <w:sz w:val="18"/>
      <w:szCs w:val="18"/>
    </w:rPr>
  </w:style>
  <w:style w:type="character" w:customStyle="1" w:styleId="BalloonTextChar">
    <w:name w:val="Balloon Text Char"/>
    <w:basedOn w:val="DefaultParagraphFont"/>
    <w:link w:val="BalloonText"/>
    <w:uiPriority w:val="99"/>
    <w:semiHidden/>
    <w:rsid w:val="00855DEF"/>
    <w:rPr>
      <w:rFonts w:ascii="Lucida Grande" w:hAnsi="Lucida Grande"/>
      <w:sz w:val="18"/>
      <w:szCs w:val="18"/>
    </w:rPr>
  </w:style>
  <w:style w:type="paragraph" w:styleId="Caption">
    <w:name w:val="caption"/>
    <w:basedOn w:val="Normal"/>
    <w:next w:val="Normal"/>
    <w:qFormat/>
    <w:rsid w:val="00C1713C"/>
    <w:pPr>
      <w:framePr w:w="7477" w:h="2005" w:hSpace="180" w:wrap="auto" w:vAnchor="text" w:hAnchor="page" w:x="3316" w:y="-1297"/>
      <w:autoSpaceDE w:val="0"/>
      <w:autoSpaceDN w:val="0"/>
      <w:jc w:val="center"/>
    </w:pPr>
    <w:rPr>
      <w:rFonts w:ascii="Brush Script MT" w:hAnsi="Brush Script MT"/>
      <w:sz w:val="84"/>
      <w:szCs w:val="84"/>
      <w:lang w:val="fr-FR" w:eastAsia="ro-RO"/>
    </w:rPr>
  </w:style>
  <w:style w:type="character" w:styleId="Hyperlink">
    <w:name w:val="Hyperlink"/>
    <w:rsid w:val="00C1713C"/>
    <w:rPr>
      <w:color w:val="0000FF"/>
      <w:u w:val="single"/>
    </w:rPr>
  </w:style>
  <w:style w:type="paragraph" w:styleId="ListParagraph">
    <w:name w:val="List Paragraph"/>
    <w:basedOn w:val="Normal"/>
    <w:link w:val="ListParagraphChar"/>
    <w:uiPriority w:val="34"/>
    <w:qFormat/>
    <w:rsid w:val="00C1713C"/>
    <w:pPr>
      <w:ind w:left="720"/>
      <w:contextualSpacing/>
    </w:pPr>
  </w:style>
  <w:style w:type="character" w:customStyle="1" w:styleId="ListParagraphChar">
    <w:name w:val="List Paragraph Char"/>
    <w:link w:val="ListParagraph"/>
    <w:uiPriority w:val="34"/>
    <w:locked/>
    <w:rsid w:val="00C1713C"/>
    <w:rPr>
      <w:rFonts w:ascii="Times New Roman" w:eastAsia="Times New Roman" w:hAnsi="Times New Roman" w:cs="Times New Roman"/>
      <w:sz w:val="24"/>
      <w:szCs w:val="24"/>
      <w:lang w:val="en-US"/>
    </w:rPr>
  </w:style>
  <w:style w:type="paragraph" w:customStyle="1" w:styleId="firstline">
    <w:name w:val="firstline"/>
    <w:basedOn w:val="Normal"/>
    <w:rsid w:val="00C1713C"/>
    <w:pPr>
      <w:spacing w:line="240" w:lineRule="atLeast"/>
      <w:ind w:firstLine="640"/>
      <w:jc w:val="both"/>
    </w:pPr>
    <w:rPr>
      <w:color w:val="000000"/>
    </w:rPr>
  </w:style>
  <w:style w:type="paragraph" w:customStyle="1" w:styleId="text-uppercase">
    <w:name w:val="text-uppercase"/>
    <w:basedOn w:val="Normal"/>
    <w:rsid w:val="00C1713C"/>
    <w:pPr>
      <w:spacing w:before="100" w:beforeAutospacing="1" w:after="100" w:afterAutospacing="1"/>
    </w:pPr>
    <w:rPr>
      <w:lang w:val="bg-BG" w:eastAsia="bg-BG"/>
    </w:rPr>
  </w:style>
  <w:style w:type="character" w:styleId="Strong">
    <w:name w:val="Strong"/>
    <w:basedOn w:val="DefaultParagraphFont"/>
    <w:uiPriority w:val="22"/>
    <w:qFormat/>
    <w:rsid w:val="00C1713C"/>
    <w:rPr>
      <w:b/>
      <w:bCs/>
    </w:rPr>
  </w:style>
  <w:style w:type="paragraph" w:styleId="NoSpacing">
    <w:name w:val="No Spacing"/>
    <w:uiPriority w:val="1"/>
    <w:qFormat/>
    <w:rsid w:val="00C1713C"/>
    <w:pPr>
      <w:spacing w:after="0"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rsid w:val="00F61F1F"/>
    <w:pPr>
      <w:spacing w:before="75" w:after="105"/>
      <w:ind w:left="75" w:right="75"/>
    </w:pPr>
    <w:rPr>
      <w:sz w:val="18"/>
      <w:szCs w:val="18"/>
    </w:rPr>
  </w:style>
  <w:style w:type="paragraph" w:customStyle="1" w:styleId="Default">
    <w:name w:val="Default"/>
    <w:rsid w:val="0048712A"/>
    <w:pPr>
      <w:autoSpaceDE w:val="0"/>
      <w:autoSpaceDN w:val="0"/>
      <w:adjustRightInd w:val="0"/>
      <w:spacing w:after="0" w:line="240" w:lineRule="auto"/>
    </w:pPr>
    <w:rPr>
      <w:rFonts w:ascii="Trebuchet MS" w:hAnsi="Trebuchet MS" w:cs="Trebuchet MS"/>
      <w:color w:val="000000"/>
      <w:sz w:val="24"/>
      <w:szCs w:val="24"/>
      <w:lang w:val="bg-BG"/>
    </w:rPr>
  </w:style>
  <w:style w:type="paragraph" w:styleId="TOCHeading">
    <w:name w:val="TOC Heading"/>
    <w:basedOn w:val="Heading1"/>
    <w:next w:val="Normal"/>
    <w:uiPriority w:val="39"/>
    <w:unhideWhenUsed/>
    <w:qFormat/>
    <w:rsid w:val="00F25452"/>
    <w:pPr>
      <w:spacing w:before="240"/>
      <w:outlineLvl w:val="9"/>
    </w:pPr>
    <w:rPr>
      <w:b w:val="0"/>
      <w:bCs w:val="0"/>
      <w:sz w:val="32"/>
      <w:szCs w:val="32"/>
    </w:rPr>
  </w:style>
  <w:style w:type="paragraph" w:styleId="TOC1">
    <w:name w:val="toc 1"/>
    <w:basedOn w:val="Normal"/>
    <w:next w:val="Normal"/>
    <w:autoRedefine/>
    <w:uiPriority w:val="39"/>
    <w:unhideWhenUsed/>
    <w:rsid w:val="00F25452"/>
    <w:rPr>
      <w:rFonts w:ascii="Trebuchet MS" w:hAnsi="Trebuchet MS"/>
      <w:b/>
      <w:sz w:val="18"/>
    </w:rPr>
  </w:style>
  <w:style w:type="paragraph" w:styleId="TOC2">
    <w:name w:val="toc 2"/>
    <w:basedOn w:val="Normal"/>
    <w:next w:val="Normal"/>
    <w:autoRedefine/>
    <w:uiPriority w:val="39"/>
    <w:unhideWhenUsed/>
    <w:rsid w:val="00F25452"/>
    <w:pPr>
      <w:spacing w:after="100"/>
      <w:ind w:left="240"/>
    </w:pPr>
    <w:rPr>
      <w:rFonts w:ascii="Trebuchet MS" w:hAnsi="Trebuchet MS"/>
      <w:sz w:val="18"/>
    </w:rPr>
  </w:style>
  <w:style w:type="paragraph" w:styleId="TOC3">
    <w:name w:val="toc 3"/>
    <w:basedOn w:val="Normal"/>
    <w:next w:val="Normal"/>
    <w:autoRedefine/>
    <w:uiPriority w:val="39"/>
    <w:unhideWhenUsed/>
    <w:rsid w:val="00F25452"/>
    <w:pPr>
      <w:spacing w:after="100"/>
      <w:ind w:left="480"/>
    </w:pPr>
    <w:rPr>
      <w:rFonts w:ascii="Trebuchet MS" w:hAnsi="Trebuchet MS"/>
      <w:sz w:val="18"/>
    </w:rPr>
  </w:style>
  <w:style w:type="paragraph" w:styleId="Title">
    <w:name w:val="Title"/>
    <w:basedOn w:val="Normal"/>
    <w:next w:val="Normal"/>
    <w:link w:val="TitleChar"/>
    <w:uiPriority w:val="10"/>
    <w:qFormat/>
    <w:rsid w:val="00F2545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5452"/>
    <w:rPr>
      <w:rFonts w:asciiTheme="majorHAnsi" w:eastAsiaTheme="majorEastAsia" w:hAnsiTheme="majorHAnsi" w:cstheme="majorBidi"/>
      <w:spacing w:val="-10"/>
      <w:kern w:val="28"/>
      <w:sz w:val="56"/>
      <w:szCs w:val="56"/>
      <w:lang w:val="en-US"/>
    </w:rPr>
  </w:style>
  <w:style w:type="paragraph" w:styleId="FootnoteText">
    <w:name w:val="footnote text"/>
    <w:aliases w:val=" Caracter Caracter Caracter, Caracter Caracter Caracter Caracter, Caracter,Footnote Text Char Char Char,Footnote Text Char Char Char Char Char Char Char Char,Footnote Text Char Char Char Char Char Char Char, Caracter Caracter"/>
    <w:basedOn w:val="Normal"/>
    <w:link w:val="FootnoteTextChar"/>
    <w:unhideWhenUsed/>
    <w:rsid w:val="00F25452"/>
    <w:rPr>
      <w:sz w:val="20"/>
      <w:szCs w:val="20"/>
    </w:rPr>
  </w:style>
  <w:style w:type="character" w:customStyle="1" w:styleId="FootnoteTextChar">
    <w:name w:val="Footnote Text Char"/>
    <w:aliases w:val=" Caracter Caracter Caracter Char, Caracter Caracter Caracter Caracter Char, Caracter Char,Footnote Text Char Char Char Char,Footnote Text Char Char Char Char Char Char Char Char Char, Caracter Caracter Char"/>
    <w:basedOn w:val="DefaultParagraphFont"/>
    <w:link w:val="FootnoteText"/>
    <w:rsid w:val="00F25452"/>
    <w:rPr>
      <w:rFonts w:ascii="Times New Roman" w:eastAsia="Times New Roman" w:hAnsi="Times New Roman" w:cs="Times New Roman"/>
      <w:sz w:val="20"/>
      <w:szCs w:val="20"/>
      <w:lang w:val="en-US"/>
    </w:rPr>
  </w:style>
  <w:style w:type="character" w:styleId="FootnoteReference">
    <w:name w:val="footnote reference"/>
    <w:aliases w:val=" BVI fnr,BVI fnr"/>
    <w:basedOn w:val="DefaultParagraphFont"/>
    <w:unhideWhenUsed/>
    <w:rsid w:val="00F25452"/>
    <w:rPr>
      <w:vertAlign w:val="superscript"/>
    </w:rPr>
  </w:style>
  <w:style w:type="table" w:customStyle="1" w:styleId="GridTable1Light-Accent51">
    <w:name w:val="Grid Table 1 Light - Accent 51"/>
    <w:basedOn w:val="TableNormal"/>
    <w:uiPriority w:val="46"/>
    <w:rsid w:val="00F25452"/>
    <w:pPr>
      <w:spacing w:after="0" w:line="240" w:lineRule="auto"/>
    </w:pPr>
    <w:rPr>
      <w:lang w:val="en-US"/>
    </w:rPr>
    <w:tblPr>
      <w:tblStyleRowBandSize w:val="1"/>
      <w:tblStyleColBandSize w:val="1"/>
      <w:tblInd w:w="0" w:type="dxa"/>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F25452"/>
    <w:pPr>
      <w:spacing w:after="0" w:line="240" w:lineRule="auto"/>
    </w:pPr>
    <w:rPr>
      <w:lang w:val="en-US"/>
    </w:r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BoxesHeading2">
    <w:name w:val="Boxes Heading2"/>
    <w:rsid w:val="00F25452"/>
    <w:pPr>
      <w:spacing w:before="800" w:after="0" w:line="240" w:lineRule="auto"/>
      <w:jc w:val="center"/>
    </w:pPr>
    <w:rPr>
      <w:rFonts w:ascii="Times New Roman" w:eastAsia="Times New Roman" w:hAnsi="Times New Roman" w:cs="Times New Roman"/>
      <w:i/>
      <w:noProof/>
      <w:sz w:val="24"/>
      <w:szCs w:val="20"/>
      <w:lang w:val="en-US"/>
    </w:rPr>
  </w:style>
  <w:style w:type="paragraph" w:customStyle="1" w:styleId="Boxes11">
    <w:name w:val="Boxes11"/>
    <w:basedOn w:val="Normal"/>
    <w:next w:val="Normal"/>
    <w:rsid w:val="00F25452"/>
    <w:pPr>
      <w:jc w:val="center"/>
    </w:pPr>
    <w:rPr>
      <w:b/>
      <w:noProof/>
      <w:sz w:val="72"/>
      <w:szCs w:val="20"/>
    </w:rPr>
  </w:style>
  <w:style w:type="paragraph" w:styleId="CommentText">
    <w:name w:val="annotation text"/>
    <w:basedOn w:val="Normal"/>
    <w:link w:val="CommentTextChar"/>
    <w:uiPriority w:val="99"/>
    <w:semiHidden/>
    <w:unhideWhenUsed/>
    <w:rsid w:val="00F25452"/>
    <w:rPr>
      <w:sz w:val="20"/>
      <w:szCs w:val="20"/>
    </w:rPr>
  </w:style>
  <w:style w:type="character" w:customStyle="1" w:styleId="CommentTextChar">
    <w:name w:val="Comment Text Char"/>
    <w:basedOn w:val="DefaultParagraphFont"/>
    <w:link w:val="CommentText"/>
    <w:uiPriority w:val="99"/>
    <w:semiHidden/>
    <w:rsid w:val="00F2545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25452"/>
    <w:rPr>
      <w:b/>
      <w:bCs/>
    </w:rPr>
  </w:style>
  <w:style w:type="character" w:customStyle="1" w:styleId="CommentSubjectChar">
    <w:name w:val="Comment Subject Char"/>
    <w:basedOn w:val="CommentTextChar"/>
    <w:link w:val="CommentSubject"/>
    <w:uiPriority w:val="99"/>
    <w:semiHidden/>
    <w:rsid w:val="00F25452"/>
    <w:rPr>
      <w:rFonts w:ascii="Times New Roman" w:eastAsia="Times New Roman" w:hAnsi="Times New Roman" w:cs="Times New Roman"/>
      <w:b/>
      <w:bCs/>
      <w:sz w:val="20"/>
      <w:szCs w:val="20"/>
      <w:lang w:val="en-US"/>
    </w:rPr>
  </w:style>
  <w:style w:type="character" w:customStyle="1" w:styleId="hps">
    <w:name w:val="hps"/>
    <w:rsid w:val="00164FD9"/>
  </w:style>
  <w:style w:type="character" w:customStyle="1" w:styleId="apple-converted-space">
    <w:name w:val="apple-converted-space"/>
    <w:basedOn w:val="DefaultParagraphFont"/>
    <w:rsid w:val="00164FD9"/>
  </w:style>
  <w:style w:type="character" w:styleId="Emphasis">
    <w:name w:val="Emphasis"/>
    <w:basedOn w:val="DefaultParagraphFont"/>
    <w:uiPriority w:val="20"/>
    <w:qFormat/>
    <w:rsid w:val="00164FD9"/>
    <w:rPr>
      <w:i/>
      <w:iCs/>
    </w:rPr>
  </w:style>
  <w:style w:type="paragraph" w:customStyle="1" w:styleId="LightGrid-Accent31">
    <w:name w:val="Light Grid - Accent 31"/>
    <w:basedOn w:val="Normal"/>
    <w:uiPriority w:val="34"/>
    <w:qFormat/>
    <w:rsid w:val="00164FD9"/>
    <w:pPr>
      <w:spacing w:after="200" w:line="276" w:lineRule="auto"/>
      <w:ind w:left="720"/>
      <w:contextualSpacing/>
    </w:pPr>
    <w:rPr>
      <w:rFonts w:ascii="Calibri" w:eastAsia="Calibri" w:hAnsi="Calibri"/>
      <w:lang w:val="ro-RO"/>
    </w:rPr>
  </w:style>
  <w:style w:type="character" w:customStyle="1" w:styleId="ft">
    <w:name w:val="ft"/>
    <w:rsid w:val="00164FD9"/>
  </w:style>
  <w:style w:type="character" w:customStyle="1" w:styleId="mw-headline">
    <w:name w:val="mw-headline"/>
    <w:rsid w:val="00164FD9"/>
  </w:style>
  <w:style w:type="character" w:styleId="FollowedHyperlink">
    <w:name w:val="FollowedHyperlink"/>
    <w:basedOn w:val="DefaultParagraphFont"/>
    <w:uiPriority w:val="99"/>
    <w:semiHidden/>
    <w:unhideWhenUsed/>
    <w:rsid w:val="00164FD9"/>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219636746">
      <w:bodyDiv w:val="1"/>
      <w:marLeft w:val="0"/>
      <w:marRight w:val="0"/>
      <w:marTop w:val="0"/>
      <w:marBottom w:val="0"/>
      <w:divBdr>
        <w:top w:val="none" w:sz="0" w:space="0" w:color="auto"/>
        <w:left w:val="none" w:sz="0" w:space="0" w:color="auto"/>
        <w:bottom w:val="none" w:sz="0" w:space="0" w:color="auto"/>
        <w:right w:val="none" w:sz="0" w:space="0" w:color="auto"/>
      </w:divBdr>
    </w:div>
    <w:div w:id="432437513">
      <w:bodyDiv w:val="1"/>
      <w:marLeft w:val="0"/>
      <w:marRight w:val="0"/>
      <w:marTop w:val="0"/>
      <w:marBottom w:val="0"/>
      <w:divBdr>
        <w:top w:val="none" w:sz="0" w:space="0" w:color="auto"/>
        <w:left w:val="none" w:sz="0" w:space="0" w:color="auto"/>
        <w:bottom w:val="none" w:sz="0" w:space="0" w:color="auto"/>
        <w:right w:val="none" w:sz="0" w:space="0" w:color="auto"/>
      </w:divBdr>
    </w:div>
    <w:div w:id="1289624256">
      <w:bodyDiv w:val="1"/>
      <w:marLeft w:val="0"/>
      <w:marRight w:val="0"/>
      <w:marTop w:val="0"/>
      <w:marBottom w:val="0"/>
      <w:divBdr>
        <w:top w:val="none" w:sz="0" w:space="0" w:color="auto"/>
        <w:left w:val="none" w:sz="0" w:space="0" w:color="auto"/>
        <w:bottom w:val="none" w:sz="0" w:space="0" w:color="auto"/>
        <w:right w:val="none" w:sz="0" w:space="0" w:color="auto"/>
      </w:divBdr>
    </w:div>
    <w:div w:id="1353336367">
      <w:bodyDiv w:val="1"/>
      <w:marLeft w:val="0"/>
      <w:marRight w:val="0"/>
      <w:marTop w:val="0"/>
      <w:marBottom w:val="0"/>
      <w:divBdr>
        <w:top w:val="none" w:sz="0" w:space="0" w:color="auto"/>
        <w:left w:val="none" w:sz="0" w:space="0" w:color="auto"/>
        <w:bottom w:val="none" w:sz="0" w:space="0" w:color="auto"/>
        <w:right w:val="none" w:sz="0" w:space="0" w:color="auto"/>
      </w:divBdr>
    </w:div>
    <w:div w:id="165563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dinjuridicalcentre@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idinjuridicalcentre@gmail.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51579-534E-43C4-8262-BE00764A6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1948</Words>
  <Characters>11106</Characters>
  <Application>Microsoft Office Word</Application>
  <DocSecurity>0</DocSecurity>
  <Lines>92</Lines>
  <Paragraphs>26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13028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Constantin-Adi Gavrila</dc:creator>
  <cp:lastModifiedBy>Gruev</cp:lastModifiedBy>
  <cp:revision>16</cp:revision>
  <dcterms:created xsi:type="dcterms:W3CDTF">2017-10-21T19:19:00Z</dcterms:created>
  <dcterms:modified xsi:type="dcterms:W3CDTF">2017-10-22T07:02:00Z</dcterms:modified>
</cp:coreProperties>
</file>