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78976" w14:textId="77777777" w:rsidR="00822BF0" w:rsidRPr="00822BF0" w:rsidRDefault="00822BF0" w:rsidP="007B0905">
      <w:pPr>
        <w:spacing w:after="240"/>
        <w:jc w:val="center"/>
        <w:rPr>
          <w:rFonts w:ascii="Arial Rounded MT Bold" w:hAnsi="Arial Rounded MT Bold"/>
          <w:sz w:val="2"/>
          <w:u w:val="single"/>
          <w:lang w:val="en-US"/>
        </w:rPr>
      </w:pPr>
    </w:p>
    <w:p w14:paraId="68416D40" w14:textId="77777777" w:rsidR="00390C4D" w:rsidRPr="00E0009B" w:rsidRDefault="001A5081" w:rsidP="007B0905">
      <w:pPr>
        <w:spacing w:after="240"/>
        <w:jc w:val="center"/>
        <w:rPr>
          <w:rFonts w:ascii="Arial Rounded MT Bold" w:hAnsi="Arial Rounded MT Bold"/>
          <w:sz w:val="36"/>
          <w:u w:val="single"/>
          <w:lang w:val="en-US"/>
        </w:rPr>
      </w:pPr>
      <w:r w:rsidRPr="00E0009B">
        <w:rPr>
          <w:rFonts w:ascii="Arial Rounded MT Bold" w:hAnsi="Arial Rounded MT Bold"/>
          <w:sz w:val="36"/>
          <w:u w:val="single"/>
          <w:lang w:val="en-US"/>
        </w:rPr>
        <w:t>Seminar Programme</w:t>
      </w:r>
    </w:p>
    <w:p w14:paraId="310913FB" w14:textId="4674830A" w:rsidR="001A5081" w:rsidRPr="00AA3E8B" w:rsidRDefault="001B6FFE" w:rsidP="00AA3E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E599" w:themeFill="accent4" w:themeFillTint="66"/>
        <w:spacing w:after="240"/>
        <w:jc w:val="center"/>
        <w:rPr>
          <w:rFonts w:ascii="Arial Rounded MT Bold" w:hAnsi="Arial Rounded MT Bold"/>
          <w:sz w:val="32"/>
          <w:szCs w:val="32"/>
          <w:lang w:val="en-US"/>
        </w:rPr>
      </w:pPr>
      <w:r w:rsidRPr="00AA3E8B">
        <w:rPr>
          <w:rFonts w:ascii="Arial Rounded MT Bold" w:hAnsi="Arial Rounded MT Bold"/>
          <w:sz w:val="32"/>
          <w:szCs w:val="32"/>
          <w:lang w:val="en-US"/>
        </w:rPr>
        <w:t xml:space="preserve">Training of Lawyers on </w:t>
      </w:r>
      <w:r w:rsidR="00AA3E8B" w:rsidRPr="00AA3E8B">
        <w:rPr>
          <w:rFonts w:ascii="Arial Rounded MT Bold" w:hAnsi="Arial Rounded MT Bold"/>
          <w:sz w:val="32"/>
          <w:szCs w:val="32"/>
          <w:lang w:val="en-US"/>
        </w:rPr>
        <w:t xml:space="preserve">EU </w:t>
      </w:r>
      <w:r w:rsidR="009F51EB">
        <w:rPr>
          <w:rFonts w:ascii="Arial Rounded MT Bold" w:hAnsi="Arial Rounded MT Bold"/>
          <w:sz w:val="32"/>
          <w:szCs w:val="32"/>
          <w:lang w:val="en-US"/>
        </w:rPr>
        <w:t>i</w:t>
      </w:r>
      <w:r w:rsidR="00AA3E8B" w:rsidRPr="00AA3E8B">
        <w:rPr>
          <w:rFonts w:ascii="Arial Rounded MT Bold" w:hAnsi="Arial Rounded MT Bold"/>
          <w:sz w:val="32"/>
          <w:szCs w:val="32"/>
          <w:lang w:val="en-US"/>
        </w:rPr>
        <w:t>nstruments on procedural rights in criminal proceedings (CRIMILAW</w:t>
      </w:r>
      <w:r w:rsidR="008875CD">
        <w:rPr>
          <w:rFonts w:ascii="Arial Rounded MT Bold" w:hAnsi="Arial Rounded MT Bold"/>
          <w:sz w:val="32"/>
          <w:szCs w:val="32"/>
          <w:lang w:val="en-US"/>
        </w:rPr>
        <w:t>)</w:t>
      </w:r>
    </w:p>
    <w:p w14:paraId="445054F5" w14:textId="77777777" w:rsidR="00C63E6C" w:rsidRPr="00F66F0A" w:rsidRDefault="00F66F0A" w:rsidP="00F66F0A">
      <w:pPr>
        <w:spacing w:after="240"/>
        <w:jc w:val="center"/>
        <w:rPr>
          <w:rFonts w:ascii="Arial" w:hAnsi="Arial" w:cs="Arial"/>
          <w:b/>
          <w:i/>
          <w:color w:val="2E74B5" w:themeColor="accent1" w:themeShade="BF"/>
          <w:sz w:val="20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Seminar’s venue</w:t>
      </w:r>
    </w:p>
    <w:p w14:paraId="58D80D80" w14:textId="77777777" w:rsidR="006E431F" w:rsidRDefault="00F66F0A" w:rsidP="001A5081">
      <w:pP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Date</w:t>
      </w:r>
    </w:p>
    <w:p w14:paraId="738AC0D0" w14:textId="1A34F45F" w:rsidR="008A2EB1" w:rsidRPr="008A2EB1" w:rsidRDefault="00834D75" w:rsidP="001A5081">
      <w:pPr>
        <w:rPr>
          <w:rFonts w:ascii="Arial" w:hAnsi="Arial" w:cs="Arial"/>
          <w:b/>
          <w:color w:val="2E74B5" w:themeColor="accent1" w:themeShade="BF"/>
          <w:sz w:val="24"/>
          <w:lang w:val="en-US"/>
        </w:rPr>
      </w:pPr>
      <w:bookmarkStart w:id="0" w:name="_Hlk30066881"/>
      <w:r>
        <w:rPr>
          <w:rFonts w:ascii="Arial" w:hAnsi="Arial" w:cs="Arial"/>
          <w:b/>
          <w:color w:val="2E74B5" w:themeColor="accent1" w:themeShade="BF"/>
          <w:sz w:val="24"/>
          <w:lang w:val="en-US"/>
        </w:rPr>
        <w:t>Day</w:t>
      </w:r>
      <w:r w:rsidR="008A2EB1">
        <w:rPr>
          <w:rFonts w:ascii="Arial" w:hAnsi="Arial" w:cs="Arial"/>
          <w:b/>
          <w:color w:val="2E74B5" w:themeColor="accent1" w:themeShade="BF"/>
          <w:sz w:val="24"/>
          <w:lang w:val="en-US"/>
        </w:rPr>
        <w:t xml:space="preserve"> 1</w:t>
      </w:r>
    </w:p>
    <w:p w14:paraId="2D13D92F" w14:textId="77777777" w:rsidR="001128E4" w:rsidRPr="001128E4" w:rsidRDefault="001128E4" w:rsidP="00A26511">
      <w:pPr>
        <w:jc w:val="both"/>
        <w:rPr>
          <w:rFonts w:ascii="Arial" w:hAnsi="Arial" w:cs="Arial"/>
          <w:color w:val="2E74B5" w:themeColor="accent1" w:themeShade="BF"/>
          <w:sz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B71F44" w:rsidRPr="00063DA8" w14:paraId="43751226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D7FB005" w14:textId="77777777" w:rsidR="00B71F44" w:rsidRPr="00063DA8" w:rsidRDefault="00B71F44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08:30 – 09:00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690A8C0" w14:textId="77777777" w:rsidR="00B71F44" w:rsidRPr="00063DA8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Registration of participants</w:t>
            </w:r>
          </w:p>
          <w:p w14:paraId="06A6AE30" w14:textId="77777777" w:rsidR="00B71F44" w:rsidRPr="00063DA8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051B3C" w:rsidRPr="004C20BE" w14:paraId="6ED93A96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D4603CF" w14:textId="77777777" w:rsidR="00051B3C" w:rsidRPr="00063DA8" w:rsidRDefault="00051B3C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l-GR"/>
              </w:rPr>
              <w:t>09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:00 – 09:15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20D0B66" w14:textId="77777777" w:rsidR="00636A8F" w:rsidRDefault="00DB4D2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Welcome address</w:t>
            </w:r>
          </w:p>
          <w:p w14:paraId="497AEA72" w14:textId="14E80213" w:rsidR="00E00274" w:rsidRPr="00625ECA" w:rsidRDefault="00E00274" w:rsidP="00051B3C">
            <w:pP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Speech by a representative of the </w:t>
            </w:r>
            <w:r w:rsidR="003F1409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partner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organisation</w:t>
            </w:r>
          </w:p>
          <w:p w14:paraId="0B80FF92" w14:textId="77777777" w:rsidR="00636A8F" w:rsidRPr="00063DA8" w:rsidRDefault="00636A8F" w:rsidP="001F6E4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05DD0" w:rsidRPr="004C20BE" w14:paraId="5C9E5193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A96F53" w14:textId="77777777" w:rsidR="00D05DD0" w:rsidRPr="00D05DD0" w:rsidRDefault="00D05DD0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09:15 – 09:30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5208D1B" w14:textId="77777777" w:rsidR="00D05DD0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Introduction to the seminar</w:t>
            </w:r>
          </w:p>
          <w:p w14:paraId="2CD2295D" w14:textId="77777777" w:rsidR="00E00274" w:rsidRPr="00625ECA" w:rsidRDefault="00E00274" w:rsidP="00E00274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Presentation by a</w:t>
            </w:r>
            <w:r w:rsidR="00E97E12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representative of </w:t>
            </w:r>
            <w:r w:rsidR="00E97E12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ELF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or the national coordinator</w:t>
            </w:r>
          </w:p>
          <w:p w14:paraId="1589A57C" w14:textId="77777777" w:rsidR="00D05DD0" w:rsidRPr="00063DA8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1A5081" w:rsidRPr="004C20BE" w14:paraId="45A677EA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40AC51D7" w14:textId="4233746A" w:rsidR="001A5081" w:rsidRPr="00063DA8" w:rsidRDefault="00F66F0A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09:</w:t>
            </w:r>
            <w:r w:rsidR="00D05DD0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  <w:r w:rsidR="00536746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 w:rsidR="00786AEB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DCC6BFD" w14:textId="0E76BE6D" w:rsidR="001A5081" w:rsidRDefault="00786AEB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Module 1: The right to access to a lawyer</w:t>
            </w:r>
          </w:p>
          <w:p w14:paraId="0A78412C" w14:textId="66B1CF6A" w:rsidR="00786AEB" w:rsidRPr="00063DA8" w:rsidRDefault="00786AEB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Directive 2013/48/EU on the right to access to a lawyer in criminal proceedings and in EAW proceedings, and on the right to have a third party informed upon deprivation of liberty and to communicate with third persons and with consular authorities while deprived of liberty</w:t>
            </w:r>
          </w:p>
          <w:p w14:paraId="35638307" w14:textId="77777777" w:rsidR="001A5081" w:rsidRPr="00063DA8" w:rsidRDefault="001A5081" w:rsidP="00786AEB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515853" w14:paraId="503A856E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5313B7" w14:textId="2971EC7C" w:rsidR="001A5081" w:rsidRPr="00063DA8" w:rsidRDefault="001F6E49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 w:rsidR="00786AEB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786AEB">
              <w:rPr>
                <w:rFonts w:ascii="Arial" w:hAnsi="Arial" w:cs="Arial"/>
                <w:sz w:val="24"/>
                <w:szCs w:val="24"/>
                <w:lang w:val="en-US"/>
              </w:rPr>
              <w:t>1:</w:t>
            </w:r>
            <w:r w:rsidR="0065678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786AE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742826CC" w14:textId="185C7640" w:rsidR="00E0009B" w:rsidRDefault="00751522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Module 2: The presumption of innocence</w:t>
            </w:r>
          </w:p>
          <w:p w14:paraId="2F86D2A6" w14:textId="54244C5E" w:rsidR="00751522" w:rsidRPr="00063DA8" w:rsidRDefault="00751522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Directive (EU) 2016/343 on the strengthening of certain aspects of the presumption of innocence and of the right to be present at the trial in criminal proceedings</w:t>
            </w:r>
          </w:p>
          <w:p w14:paraId="1207CC6F" w14:textId="6F401C57" w:rsidR="001A5081" w:rsidRPr="00063DA8" w:rsidRDefault="001A5081" w:rsidP="00822BF0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063DA8" w14:paraId="4493FC9C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01DB542" w14:textId="6BA68856" w:rsidR="001A5081" w:rsidRPr="00063DA8" w:rsidRDefault="001F6E49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11:</w:t>
            </w:r>
            <w:r w:rsidR="0065678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656781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127F9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3EBF9F2F" w14:textId="77777777" w:rsidR="001A5081" w:rsidRPr="00063DA8" w:rsidRDefault="00E0009B" w:rsidP="002D3FB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Coffee break</w:t>
            </w:r>
          </w:p>
          <w:p w14:paraId="584AB1CD" w14:textId="77777777" w:rsidR="00E0009B" w:rsidRPr="00063DA8" w:rsidRDefault="00E0009B" w:rsidP="002D3FB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A5081" w:rsidRPr="004C20BE" w14:paraId="333CBD58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C4EBF2A" w14:textId="61DD4D94" w:rsidR="001A5081" w:rsidRPr="00063DA8" w:rsidRDefault="001F6E49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127F9D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127F9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127F9D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127F9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1F89654" w14:textId="2961DBE6" w:rsidR="00786AEB" w:rsidRDefault="00786AEB" w:rsidP="00786AE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Module </w:t>
            </w:r>
            <w:r w:rsidR="00127F9D">
              <w:rPr>
                <w:rFonts w:ascii="Arial" w:hAnsi="Arial" w:cs="Arial"/>
                <w:b/>
                <w:sz w:val="24"/>
                <w:szCs w:val="24"/>
                <w:lang w:val="en-GB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: </w:t>
            </w:r>
            <w:r w:rsidR="00127F9D">
              <w:rPr>
                <w:rFonts w:ascii="Arial" w:hAnsi="Arial" w:cs="Arial"/>
                <w:b/>
                <w:sz w:val="24"/>
                <w:szCs w:val="24"/>
                <w:lang w:val="en-GB"/>
              </w:rPr>
              <w:t>Legal Aid</w:t>
            </w:r>
          </w:p>
          <w:p w14:paraId="3948823C" w14:textId="0A71A9CB" w:rsidR="00BB08C7" w:rsidRPr="00127F9D" w:rsidRDefault="00127F9D" w:rsidP="00786AE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Directive (EU) 2016/1919 on legal aid for suspects and accused persons in criminal proceedings and for requested persons in EAW proceedings</w:t>
            </w:r>
          </w:p>
          <w:p w14:paraId="1ED3825C" w14:textId="77777777" w:rsidR="00822BF0" w:rsidRPr="00063DA8" w:rsidRDefault="00822BF0" w:rsidP="00822BF0">
            <w:pPr>
              <w:pStyle w:val="List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bookmarkEnd w:id="0"/>
      <w:tr w:rsidR="001A5081" w:rsidRPr="00063DA8" w14:paraId="4AA03FBC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B90A9E3" w14:textId="77777777" w:rsidR="001A5081" w:rsidRPr="00063DA8" w:rsidRDefault="00E0009B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13:00 – 14:00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7D251FE" w14:textId="77777777" w:rsidR="00E0009B" w:rsidRPr="00063DA8" w:rsidRDefault="00E0009B" w:rsidP="00E0009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Lunch</w:t>
            </w:r>
          </w:p>
        </w:tc>
      </w:tr>
    </w:tbl>
    <w:p w14:paraId="00B9ED90" w14:textId="77777777" w:rsidR="00F75EE4" w:rsidRPr="00063DA8" w:rsidRDefault="00F75EE4" w:rsidP="00C0215B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</w:p>
    <w:p w14:paraId="3C5573C8" w14:textId="49665C1D" w:rsidR="00BB08C7" w:rsidRDefault="00BB08C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8A2EB1" w:rsidRPr="00E77DE2" w14:paraId="0B950821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220CD597" w14:textId="7702AA8A" w:rsidR="00FD55A9" w:rsidRDefault="00FD55A9" w:rsidP="008A2EB1">
            <w:pPr>
              <w:rPr>
                <w:rFonts w:ascii="Arial" w:hAnsi="Arial" w:cs="Arial"/>
                <w:b/>
                <w:color w:val="2E74B5" w:themeColor="accent1" w:themeShade="BF"/>
                <w:sz w:val="24"/>
                <w:lang w:val="en-US"/>
              </w:rPr>
            </w:pPr>
          </w:p>
          <w:p w14:paraId="17AD253E" w14:textId="77777777" w:rsidR="00BB08C7" w:rsidRDefault="00BB08C7" w:rsidP="008A2EB1">
            <w:pPr>
              <w:rPr>
                <w:rFonts w:ascii="Arial" w:hAnsi="Arial" w:cs="Arial"/>
                <w:b/>
                <w:color w:val="2E74B5" w:themeColor="accent1" w:themeShade="BF"/>
                <w:sz w:val="24"/>
                <w:lang w:val="en-US"/>
              </w:rPr>
            </w:pPr>
          </w:p>
          <w:p w14:paraId="3342D7E8" w14:textId="77777777" w:rsidR="008A2EB1" w:rsidRPr="00063DA8" w:rsidRDefault="008A2EB1" w:rsidP="00834D7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661A8CA" w14:textId="77777777" w:rsidR="008A2EB1" w:rsidRPr="00063DA8" w:rsidRDefault="008A2EB1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834D75" w:rsidRPr="004C20BE" w14:paraId="0733B28C" w14:textId="77777777" w:rsidTr="00BD4DF9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408428A5" w14:textId="25DC2202" w:rsidR="00834D75" w:rsidRPr="00063DA8" w:rsidRDefault="00834D75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bookmarkStart w:id="1" w:name="_Hlk30066176"/>
            <w:bookmarkStart w:id="2" w:name="_Hlk30066147"/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14:00 –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9182779" w14:textId="1B3F9CE9" w:rsidR="00834D75" w:rsidRDefault="00834D75" w:rsidP="00BD4DF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Module </w:t>
            </w:r>
            <w:r w:rsidR="00065DF5">
              <w:rPr>
                <w:rFonts w:ascii="Arial" w:hAnsi="Arial" w:cs="Arial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: </w:t>
            </w:r>
            <w:r w:rsidR="00065DF5">
              <w:rPr>
                <w:rFonts w:ascii="Arial" w:hAnsi="Arial" w:cs="Arial"/>
                <w:b/>
                <w:sz w:val="24"/>
                <w:szCs w:val="24"/>
                <w:lang w:val="en-US"/>
              </w:rPr>
              <w:t>Comparative law and best practices on the application of the 3 procedural rights directives</w:t>
            </w:r>
          </w:p>
          <w:p w14:paraId="2CEF7202" w14:textId="5801A6BA" w:rsidR="00834D75" w:rsidRPr="00063DA8" w:rsidRDefault="00065DF5" w:rsidP="00BD4DF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Presentations from speakers on the influence of the 3 EU Directives on procedural rights in national laws of their home jurisdictions</w:t>
            </w:r>
          </w:p>
          <w:p w14:paraId="41B2E623" w14:textId="77777777" w:rsidR="00834D75" w:rsidRPr="003F1409" w:rsidRDefault="00834D75" w:rsidP="000C3F57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bookmarkEnd w:id="1"/>
      <w:tr w:rsidR="00D05DD0" w:rsidRPr="00515853" w14:paraId="52E4F5E6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09F57BB" w14:textId="35713B13" w:rsidR="00D05DD0" w:rsidRPr="00063DA8" w:rsidRDefault="00D05DD0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5:</w:t>
            </w:r>
            <w:r w:rsidR="00837CBA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837CBA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837CBA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CD7C7A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22B3324" w14:textId="561292B5" w:rsidR="000C3F57" w:rsidRDefault="00837CBA" w:rsidP="000C3F57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Module 5: The impact of the European Arrest Warrant on the application of the 3 procedural rights directives</w:t>
            </w:r>
          </w:p>
          <w:p w14:paraId="3505D9BC" w14:textId="3C7EDFEF" w:rsidR="00837CBA" w:rsidRDefault="00837CBA" w:rsidP="000C3F57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The impact of the EAW on Directive 2013/48/EU, </w:t>
            </w:r>
            <w:r w:rsidRPr="00AA3E8B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Directive (EU) 2016/343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and </w:t>
            </w:r>
            <w:r w:rsidRPr="00AA3E8B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Directive (EU) 2016/1919</w:t>
            </w:r>
          </w:p>
          <w:p w14:paraId="6939364C" w14:textId="2616C25D" w:rsidR="000C3F57" w:rsidRPr="000C3F57" w:rsidRDefault="000C3F57" w:rsidP="000C3F57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</w:tr>
      <w:tr w:rsidR="008A2EB1" w:rsidRPr="004C20BE" w14:paraId="751FB5D6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34BA4ECC" w14:textId="2D4AF8F2" w:rsidR="008A2EB1" w:rsidRDefault="008A2EB1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0C0352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0C0352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CD7C7A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0C0352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0C0352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105990F" w14:textId="5554C465" w:rsidR="000C3F57" w:rsidRPr="000C0352" w:rsidRDefault="000C0352" w:rsidP="000C3F57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0C0352">
              <w:rPr>
                <w:rFonts w:ascii="Arial" w:hAnsi="Arial" w:cs="Arial"/>
                <w:bCs/>
                <w:sz w:val="24"/>
                <w:szCs w:val="24"/>
                <w:lang w:val="en-US"/>
              </w:rPr>
              <w:t>Coffee break</w:t>
            </w:r>
          </w:p>
          <w:p w14:paraId="101AF46D" w14:textId="77777777" w:rsidR="008A2EB1" w:rsidRPr="00063DA8" w:rsidRDefault="008A2EB1" w:rsidP="000C035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1640B8" w:rsidRPr="00A92181" w14:paraId="1B6D270E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A6FBC13" w14:textId="4F0C33CF" w:rsidR="001640B8" w:rsidRDefault="001640B8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9F365F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F365F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7B743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– 17:</w:t>
            </w:r>
            <w:r w:rsidR="000C0352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FDB14F4" w14:textId="77777777" w:rsidR="001640B8" w:rsidRDefault="000C0352" w:rsidP="00D05DD0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Module 6: Comparative law and best practices on the application of the European Arrest Warrant</w:t>
            </w:r>
          </w:p>
          <w:p w14:paraId="366E74D6" w14:textId="77777777" w:rsidR="00E5374B" w:rsidRDefault="000C0352" w:rsidP="00D05DD0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 w:rsidRPr="00CD7C7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Presentations from speakers on the 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application of the European Arrest Warrant</w:t>
            </w:r>
            <w:r w:rsidRPr="00CD7C7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in national laws of their home jurisdictions</w:t>
            </w:r>
          </w:p>
          <w:p w14:paraId="5B8F16DE" w14:textId="37E504CD" w:rsidR="00E5374B" w:rsidRPr="00E5374B" w:rsidRDefault="00E5374B" w:rsidP="00D05DD0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</w:p>
        </w:tc>
      </w:tr>
      <w:tr w:rsidR="00E5374B" w:rsidRPr="00A92181" w14:paraId="5A665480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791565C" w14:textId="4B12109C" w:rsidR="00E5374B" w:rsidRDefault="00E5374B" w:rsidP="00E5374B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20:00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3DAABECB" w14:textId="70592A6F" w:rsidR="00E5374B" w:rsidRDefault="00E5374B" w:rsidP="00D05DD0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Dinner</w:t>
            </w:r>
          </w:p>
        </w:tc>
      </w:tr>
      <w:bookmarkEnd w:id="2"/>
      <w:tr w:rsidR="00C0215B" w:rsidRPr="00A92181" w14:paraId="459F9EA2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458006D9" w14:textId="77777777" w:rsidR="00C0215B" w:rsidRPr="00063DA8" w:rsidRDefault="00C0215B" w:rsidP="00A2483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B93869A" w14:textId="77777777" w:rsidR="00632F03" w:rsidRPr="00063DA8" w:rsidRDefault="00632F03" w:rsidP="00E77DE2">
            <w:pPr>
              <w:rPr>
                <w:rFonts w:ascii="Arial" w:hAnsi="Arial" w:cs="Arial"/>
                <w:i/>
                <w:color w:val="7F7F7F" w:themeColor="text1" w:themeTint="80"/>
                <w:sz w:val="24"/>
                <w:szCs w:val="24"/>
                <w:lang w:val="en-US"/>
              </w:rPr>
            </w:pPr>
          </w:p>
        </w:tc>
      </w:tr>
    </w:tbl>
    <w:p w14:paraId="29A49A9E" w14:textId="6A830952" w:rsidR="000C3F57" w:rsidRPr="008A2EB1" w:rsidRDefault="000C3F57" w:rsidP="000C3F57">
      <w:pPr>
        <w:rPr>
          <w:rFonts w:ascii="Arial" w:hAnsi="Arial" w:cs="Arial"/>
          <w:b/>
          <w:color w:val="2E74B5" w:themeColor="accent1" w:themeShade="BF"/>
          <w:sz w:val="24"/>
          <w:lang w:val="en-US"/>
        </w:rPr>
      </w:pPr>
      <w:r>
        <w:rPr>
          <w:rFonts w:ascii="Arial" w:hAnsi="Arial" w:cs="Arial"/>
          <w:b/>
          <w:color w:val="2E74B5" w:themeColor="accent1" w:themeShade="BF"/>
          <w:sz w:val="24"/>
          <w:lang w:val="en-US"/>
        </w:rPr>
        <w:t>Day 2</w:t>
      </w:r>
    </w:p>
    <w:p w14:paraId="2ACC78F0" w14:textId="77777777" w:rsidR="000C3F57" w:rsidRPr="001128E4" w:rsidRDefault="000C3F57" w:rsidP="000C3F57">
      <w:pPr>
        <w:jc w:val="both"/>
        <w:rPr>
          <w:rFonts w:ascii="Arial" w:hAnsi="Arial" w:cs="Arial"/>
          <w:color w:val="2E74B5" w:themeColor="accent1" w:themeShade="BF"/>
          <w:sz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7262"/>
      </w:tblGrid>
      <w:tr w:rsidR="000C3F57" w:rsidRPr="004C20BE" w14:paraId="39A7827D" w14:textId="77777777" w:rsidTr="00C4044F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01486B5A" w14:textId="23A7CF97" w:rsidR="000C3F57" w:rsidRPr="00063DA8" w:rsidRDefault="000C3F57" w:rsidP="00BD4D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0 – </w:t>
            </w:r>
            <w:r w:rsidR="00013FC3"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11548D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8F6EF7F" w14:textId="1E414843" w:rsidR="00CD7C7A" w:rsidRPr="00A50BED" w:rsidRDefault="00013FC3" w:rsidP="003F6BD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A50BED">
              <w:rPr>
                <w:rFonts w:ascii="Arial" w:hAnsi="Arial" w:cs="Arial"/>
                <w:b/>
                <w:sz w:val="24"/>
                <w:szCs w:val="24"/>
                <w:lang w:val="en-GB"/>
              </w:rPr>
              <w:t>Speed-dating</w:t>
            </w:r>
            <w:r w:rsidR="00A50BED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</w:p>
          <w:p w14:paraId="6318E1FA" w14:textId="691FF19A" w:rsidR="00316779" w:rsidRPr="00A50BED" w:rsidRDefault="00251B91" w:rsidP="00316779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All p</w:t>
            </w:r>
            <w:r w:rsidR="00EB19CC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articipant</w:t>
            </w:r>
            <w:r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s</w:t>
            </w:r>
            <w:r w:rsidR="00EB19CC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will </w:t>
            </w:r>
            <w:r w:rsidR="005275FA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meet each other on a bilateral </w:t>
            </w:r>
            <w:r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basis</w:t>
            </w:r>
            <w:r w:rsidR="00EB19CC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for a very brief time (</w:t>
            </w:r>
            <w:r w:rsidR="0011548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3</w:t>
            </w:r>
            <w:r w:rsidR="00EB19CC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minutes) to </w:t>
            </w:r>
            <w:r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present themselves</w:t>
            </w:r>
            <w:r w:rsidR="00EB19CC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.</w:t>
            </w:r>
            <w:r w:rsidR="00A50BED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="00EB19CC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Speed-dating will work as an “</w:t>
            </w:r>
            <w:r w:rsidR="00A50BED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icebreaker</w:t>
            </w:r>
            <w:r w:rsidR="00EB19CC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” to prepare the terrain for fruitful networking</w:t>
            </w:r>
          </w:p>
          <w:p w14:paraId="26F900FC" w14:textId="77777777" w:rsidR="000C3F57" w:rsidRPr="00A50BED" w:rsidRDefault="000C3F57" w:rsidP="00BD4DF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0C3F57" w:rsidRPr="00515853" w14:paraId="69FF8A3E" w14:textId="77777777" w:rsidTr="00C4044F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A45BF10" w14:textId="08A9DBF4" w:rsidR="000C3F57" w:rsidRPr="00063DA8" w:rsidRDefault="00A50BED" w:rsidP="00BD4D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0 – </w:t>
            </w:r>
            <w:r w:rsidR="00CD7C7A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CD7C7A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10BFB7DC" w14:textId="2FC9E1DA" w:rsidR="000C3F57" w:rsidRDefault="00A40AFB" w:rsidP="00BD4DF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Coffee break </w:t>
            </w:r>
          </w:p>
          <w:p w14:paraId="7CD09C0D" w14:textId="77777777" w:rsidR="000C3F57" w:rsidRPr="00A50BED" w:rsidRDefault="000C3F57" w:rsidP="0034655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0C3F57" w:rsidRPr="004C20BE" w14:paraId="622ED79B" w14:textId="77777777" w:rsidTr="00C4044F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0B675F8B" w14:textId="543A6D01" w:rsidR="000C3F57" w:rsidRPr="00D05DD0" w:rsidRDefault="00CD7C7A" w:rsidP="00BD4D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 xml:space="preserve"> –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17C90402" w14:textId="595B568F" w:rsidR="000C3F57" w:rsidRDefault="0027351B" w:rsidP="00CD7C7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Break-out sessions</w:t>
            </w:r>
          </w:p>
          <w:p w14:paraId="4A20C387" w14:textId="543393E0" w:rsidR="000C3F57" w:rsidRPr="00CE414E" w:rsidRDefault="003C0B42" w:rsidP="003C0B42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Participants</w:t>
            </w:r>
            <w:r w:rsidR="00C4044F" w:rsidRPr="00C404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="00534E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will be </w:t>
            </w:r>
            <w:r w:rsidR="00C4044F" w:rsidRPr="00C404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divided into</w:t>
            </w:r>
            <w:r w:rsidR="00C404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="00534E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two distinctive groups</w:t>
            </w:r>
            <w:r w:rsidR="00CE414E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="00534E4F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so that each group has participants from all countries</w:t>
            </w:r>
            <w:r w:rsidR="00CE414E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.</w:t>
            </w:r>
            <w:r w:rsidR="00CE414E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The two groups</w:t>
            </w:r>
            <w:r w:rsidR="00C404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will</w:t>
            </w:r>
            <w:r w:rsidR="00C4044F" w:rsidRPr="00C404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="00346556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meet separately to </w:t>
            </w:r>
            <w:r w:rsidR="00C4044F" w:rsidRPr="00C404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collaborate on </w:t>
            </w:r>
            <w:r w:rsidR="00666BB2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a </w:t>
            </w:r>
            <w:r w:rsidR="00C4044F" w:rsidRPr="00C404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specific case stud</w:t>
            </w:r>
            <w:r w:rsidR="0008375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y</w:t>
            </w:r>
            <w:r w:rsidR="00C4044F" w:rsidRPr="00C404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that will be given to them</w:t>
            </w:r>
          </w:p>
          <w:p w14:paraId="6CFA878B" w14:textId="15C4B902" w:rsidR="003C0B42" w:rsidRPr="00063DA8" w:rsidRDefault="003C0B42" w:rsidP="003C0B4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0C3F57" w:rsidRPr="004C20BE" w14:paraId="292F1F32" w14:textId="77777777" w:rsidTr="00C4044F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3A1235BE" w14:textId="4855F837" w:rsidR="000C3F57" w:rsidRPr="00063DA8" w:rsidRDefault="00CD7C7A" w:rsidP="00BD4D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6D774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6D774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7A48B18" w14:textId="5392BDE5" w:rsidR="000C3F57" w:rsidRDefault="0084297E" w:rsidP="00BD4DF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Plenary</w:t>
            </w:r>
            <w:r w:rsidR="006D774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presentations</w:t>
            </w:r>
          </w:p>
          <w:p w14:paraId="73EB692F" w14:textId="4D43291F" w:rsidR="000C3F57" w:rsidRPr="00063DA8" w:rsidRDefault="000170BD" w:rsidP="00CD7C7A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Two rapporteur</w:t>
            </w:r>
            <w:r w:rsidR="00A83880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s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(one per group) will present the </w:t>
            </w:r>
            <w:r w:rsidR="006D7741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conclusions of the discussions in the groups and will</w:t>
            </w:r>
            <w:r w:rsidR="007302B1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trigger interaction with the audience</w:t>
            </w:r>
          </w:p>
        </w:tc>
      </w:tr>
      <w:tr w:rsidR="00AA3E8B" w:rsidRPr="00515853" w14:paraId="3EC3EBCD" w14:textId="77777777" w:rsidTr="00C4044F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D39781E" w14:textId="77777777" w:rsidR="00AA3E8B" w:rsidRPr="00063DA8" w:rsidRDefault="00AA3E8B" w:rsidP="00AA3E8B">
            <w:pPr>
              <w:ind w:left="60" w:hanging="6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0C20844" w14:textId="77777777" w:rsidR="00AA3E8B" w:rsidRDefault="00AA3E8B" w:rsidP="00BD4DF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</w:tbl>
    <w:p w14:paraId="4E81C8ED" w14:textId="77777777" w:rsidR="000C3F57" w:rsidRPr="007C318B" w:rsidRDefault="000C3F57" w:rsidP="00CD7C7A">
      <w:pPr>
        <w:rPr>
          <w:rFonts w:ascii="Arial" w:hAnsi="Arial" w:cs="Arial"/>
          <w:sz w:val="18"/>
          <w:lang w:val="en-US"/>
        </w:rPr>
      </w:pPr>
    </w:p>
    <w:sectPr w:rsidR="000C3F57" w:rsidRPr="007C318B" w:rsidSect="00795993">
      <w:headerReference w:type="default" r:id="rId7"/>
      <w:footerReference w:type="default" r:id="rId8"/>
      <w:pgSz w:w="11906" w:h="16838"/>
      <w:pgMar w:top="1417" w:right="1417" w:bottom="1417" w:left="1417" w:header="0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9C425" w14:textId="77777777" w:rsidR="00795993" w:rsidRDefault="00795993" w:rsidP="006A0440">
      <w:pPr>
        <w:spacing w:after="0" w:line="240" w:lineRule="auto"/>
      </w:pPr>
      <w:r>
        <w:separator/>
      </w:r>
    </w:p>
  </w:endnote>
  <w:endnote w:type="continuationSeparator" w:id="0">
    <w:p w14:paraId="2E660C73" w14:textId="77777777" w:rsidR="00795993" w:rsidRDefault="00795993" w:rsidP="006A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958AD" w14:textId="0B68FDA6" w:rsidR="006A0440" w:rsidRPr="006A0440" w:rsidRDefault="007D5222" w:rsidP="00E00274">
    <w:pPr>
      <w:pStyle w:val="Footer"/>
      <w:jc w:val="center"/>
      <w:rPr>
        <w:lang w:val="en-US"/>
      </w:rPr>
    </w:pPr>
    <w:r>
      <w:rPr>
        <w:noProof/>
      </w:rPr>
      <w:drawing>
        <wp:inline distT="0" distB="0" distL="0" distR="0" wp14:anchorId="55D77BE1" wp14:editId="46B857E1">
          <wp:extent cx="720032" cy="714317"/>
          <wp:effectExtent l="0" t="0" r="4445" b="0"/>
          <wp:docPr id="9" name="Picture 9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Shap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817" cy="776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EC30E" w14:textId="77777777" w:rsidR="00795993" w:rsidRDefault="00795993" w:rsidP="006A0440">
      <w:pPr>
        <w:spacing w:after="0" w:line="240" w:lineRule="auto"/>
      </w:pPr>
      <w:r>
        <w:separator/>
      </w:r>
    </w:p>
  </w:footnote>
  <w:footnote w:type="continuationSeparator" w:id="0">
    <w:p w14:paraId="4E8DA448" w14:textId="77777777" w:rsidR="00795993" w:rsidRDefault="00795993" w:rsidP="006A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13183" w14:textId="7180BA9B" w:rsidR="00A92181" w:rsidRDefault="008D4385" w:rsidP="00054F82">
    <w:pPr>
      <w:pStyle w:val="Header"/>
      <w:ind w:left="-1417"/>
    </w:pPr>
    <w:r>
      <w:rPr>
        <w:noProof/>
      </w:rPr>
      <w:drawing>
        <wp:inline distT="0" distB="0" distL="0" distR="0" wp14:anchorId="7283CC6F" wp14:editId="48760480">
          <wp:extent cx="7607559" cy="1872540"/>
          <wp:effectExtent l="0" t="0" r="0" b="0"/>
          <wp:docPr id="1214395920" name="Picture 2" descr="A close up of a metal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395920" name="Picture 2" descr="A close up of a metal objec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9664" cy="1887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00B77"/>
    <w:multiLevelType w:val="hybridMultilevel"/>
    <w:tmpl w:val="BDBEDB2A"/>
    <w:lvl w:ilvl="0" w:tplc="5A90C3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81B75"/>
    <w:multiLevelType w:val="hybridMultilevel"/>
    <w:tmpl w:val="A34AE16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52E3E"/>
    <w:multiLevelType w:val="hybridMultilevel"/>
    <w:tmpl w:val="8534C4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0764208">
    <w:abstractNumId w:val="1"/>
  </w:num>
  <w:num w:numId="2" w16cid:durableId="307130090">
    <w:abstractNumId w:val="0"/>
  </w:num>
  <w:num w:numId="3" w16cid:durableId="14223344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081"/>
    <w:rsid w:val="00001055"/>
    <w:rsid w:val="00013FC3"/>
    <w:rsid w:val="000170BD"/>
    <w:rsid w:val="000261AE"/>
    <w:rsid w:val="00051B3C"/>
    <w:rsid w:val="00054F82"/>
    <w:rsid w:val="00063DA8"/>
    <w:rsid w:val="00065DF5"/>
    <w:rsid w:val="00074C0B"/>
    <w:rsid w:val="0008375D"/>
    <w:rsid w:val="00086637"/>
    <w:rsid w:val="000C0352"/>
    <w:rsid w:val="000C3F57"/>
    <w:rsid w:val="000C4AFB"/>
    <w:rsid w:val="000E1A9D"/>
    <w:rsid w:val="000E3A39"/>
    <w:rsid w:val="000F1FF5"/>
    <w:rsid w:val="001128E4"/>
    <w:rsid w:val="00112F72"/>
    <w:rsid w:val="0011548D"/>
    <w:rsid w:val="00127F9D"/>
    <w:rsid w:val="00130140"/>
    <w:rsid w:val="001321C8"/>
    <w:rsid w:val="00141781"/>
    <w:rsid w:val="00150195"/>
    <w:rsid w:val="001640B8"/>
    <w:rsid w:val="00196AD5"/>
    <w:rsid w:val="001A4552"/>
    <w:rsid w:val="001A5081"/>
    <w:rsid w:val="001B6FFE"/>
    <w:rsid w:val="001B7CAB"/>
    <w:rsid w:val="001D1DE3"/>
    <w:rsid w:val="001F17D3"/>
    <w:rsid w:val="001F2DF2"/>
    <w:rsid w:val="001F6E49"/>
    <w:rsid w:val="00223248"/>
    <w:rsid w:val="0022682C"/>
    <w:rsid w:val="00251B91"/>
    <w:rsid w:val="0027351B"/>
    <w:rsid w:val="0028760D"/>
    <w:rsid w:val="00294B91"/>
    <w:rsid w:val="002B1E48"/>
    <w:rsid w:val="002D06E2"/>
    <w:rsid w:val="002D3FB6"/>
    <w:rsid w:val="002E6D7E"/>
    <w:rsid w:val="002F6A38"/>
    <w:rsid w:val="00316779"/>
    <w:rsid w:val="00345CD4"/>
    <w:rsid w:val="00346556"/>
    <w:rsid w:val="0035416F"/>
    <w:rsid w:val="00356E4C"/>
    <w:rsid w:val="00363300"/>
    <w:rsid w:val="0037535A"/>
    <w:rsid w:val="00390C4D"/>
    <w:rsid w:val="003A0598"/>
    <w:rsid w:val="003A521B"/>
    <w:rsid w:val="003C0B42"/>
    <w:rsid w:val="003E514B"/>
    <w:rsid w:val="003F1409"/>
    <w:rsid w:val="003F3E60"/>
    <w:rsid w:val="003F6BD9"/>
    <w:rsid w:val="003F6E68"/>
    <w:rsid w:val="00400DF9"/>
    <w:rsid w:val="00462780"/>
    <w:rsid w:val="00490ABC"/>
    <w:rsid w:val="004A1349"/>
    <w:rsid w:val="004A54C9"/>
    <w:rsid w:val="004C20BE"/>
    <w:rsid w:val="004D041E"/>
    <w:rsid w:val="004E60DE"/>
    <w:rsid w:val="004F7FAA"/>
    <w:rsid w:val="005066A6"/>
    <w:rsid w:val="005149D1"/>
    <w:rsid w:val="00515853"/>
    <w:rsid w:val="005275FA"/>
    <w:rsid w:val="00527D70"/>
    <w:rsid w:val="00534E4F"/>
    <w:rsid w:val="00536746"/>
    <w:rsid w:val="00536CDC"/>
    <w:rsid w:val="00540713"/>
    <w:rsid w:val="00545D39"/>
    <w:rsid w:val="00557BD2"/>
    <w:rsid w:val="005D0F91"/>
    <w:rsid w:val="00613E06"/>
    <w:rsid w:val="0062028F"/>
    <w:rsid w:val="00625ECA"/>
    <w:rsid w:val="0063085B"/>
    <w:rsid w:val="00632F03"/>
    <w:rsid w:val="00636A8F"/>
    <w:rsid w:val="0064102B"/>
    <w:rsid w:val="00656781"/>
    <w:rsid w:val="006603EF"/>
    <w:rsid w:val="00666BB2"/>
    <w:rsid w:val="00677C33"/>
    <w:rsid w:val="0069593A"/>
    <w:rsid w:val="00696DEA"/>
    <w:rsid w:val="006A0440"/>
    <w:rsid w:val="006D7741"/>
    <w:rsid w:val="006E1554"/>
    <w:rsid w:val="006E431F"/>
    <w:rsid w:val="006F183B"/>
    <w:rsid w:val="006F5312"/>
    <w:rsid w:val="006F72C6"/>
    <w:rsid w:val="007302B1"/>
    <w:rsid w:val="00733151"/>
    <w:rsid w:val="007445CE"/>
    <w:rsid w:val="00751522"/>
    <w:rsid w:val="00771808"/>
    <w:rsid w:val="007812D6"/>
    <w:rsid w:val="007848E0"/>
    <w:rsid w:val="00786AEB"/>
    <w:rsid w:val="00795993"/>
    <w:rsid w:val="007B0905"/>
    <w:rsid w:val="007B655C"/>
    <w:rsid w:val="007B743B"/>
    <w:rsid w:val="007C318B"/>
    <w:rsid w:val="007C63D0"/>
    <w:rsid w:val="007D50DB"/>
    <w:rsid w:val="007D5222"/>
    <w:rsid w:val="007F676D"/>
    <w:rsid w:val="00813029"/>
    <w:rsid w:val="008229A3"/>
    <w:rsid w:val="00822BF0"/>
    <w:rsid w:val="00834D75"/>
    <w:rsid w:val="00837CBA"/>
    <w:rsid w:val="00841164"/>
    <w:rsid w:val="0084297E"/>
    <w:rsid w:val="008875CD"/>
    <w:rsid w:val="0089538F"/>
    <w:rsid w:val="008953AC"/>
    <w:rsid w:val="0089606F"/>
    <w:rsid w:val="008A2EB1"/>
    <w:rsid w:val="008A306A"/>
    <w:rsid w:val="008B0E89"/>
    <w:rsid w:val="008D4385"/>
    <w:rsid w:val="009031D6"/>
    <w:rsid w:val="00910774"/>
    <w:rsid w:val="009306B7"/>
    <w:rsid w:val="009337BA"/>
    <w:rsid w:val="00942C71"/>
    <w:rsid w:val="0095069F"/>
    <w:rsid w:val="0095638C"/>
    <w:rsid w:val="00956F36"/>
    <w:rsid w:val="0096529A"/>
    <w:rsid w:val="009946F2"/>
    <w:rsid w:val="009B7CBD"/>
    <w:rsid w:val="009F1949"/>
    <w:rsid w:val="009F365F"/>
    <w:rsid w:val="009F51EB"/>
    <w:rsid w:val="00A2180A"/>
    <w:rsid w:val="00A26511"/>
    <w:rsid w:val="00A40AFB"/>
    <w:rsid w:val="00A44533"/>
    <w:rsid w:val="00A50BED"/>
    <w:rsid w:val="00A62670"/>
    <w:rsid w:val="00A705E4"/>
    <w:rsid w:val="00A73F71"/>
    <w:rsid w:val="00A83880"/>
    <w:rsid w:val="00A92181"/>
    <w:rsid w:val="00AA099B"/>
    <w:rsid w:val="00AA3E8B"/>
    <w:rsid w:val="00AA62D2"/>
    <w:rsid w:val="00AD16FD"/>
    <w:rsid w:val="00AD1C25"/>
    <w:rsid w:val="00B008DB"/>
    <w:rsid w:val="00B1780D"/>
    <w:rsid w:val="00B45398"/>
    <w:rsid w:val="00B702B2"/>
    <w:rsid w:val="00B71E2D"/>
    <w:rsid w:val="00B71F44"/>
    <w:rsid w:val="00B836E2"/>
    <w:rsid w:val="00B96F22"/>
    <w:rsid w:val="00BB08C7"/>
    <w:rsid w:val="00BD1EBA"/>
    <w:rsid w:val="00BD6779"/>
    <w:rsid w:val="00C016DF"/>
    <w:rsid w:val="00C01DB4"/>
    <w:rsid w:val="00C0215B"/>
    <w:rsid w:val="00C03F2E"/>
    <w:rsid w:val="00C1129E"/>
    <w:rsid w:val="00C207A2"/>
    <w:rsid w:val="00C21D24"/>
    <w:rsid w:val="00C223D6"/>
    <w:rsid w:val="00C22CE9"/>
    <w:rsid w:val="00C4044F"/>
    <w:rsid w:val="00C54693"/>
    <w:rsid w:val="00C63E6C"/>
    <w:rsid w:val="00C67812"/>
    <w:rsid w:val="00C7082D"/>
    <w:rsid w:val="00C71EAF"/>
    <w:rsid w:val="00C72096"/>
    <w:rsid w:val="00C82499"/>
    <w:rsid w:val="00CD7C7A"/>
    <w:rsid w:val="00CE16A7"/>
    <w:rsid w:val="00CE414E"/>
    <w:rsid w:val="00CF7F5D"/>
    <w:rsid w:val="00D05DD0"/>
    <w:rsid w:val="00D11223"/>
    <w:rsid w:val="00DA6183"/>
    <w:rsid w:val="00DB4D20"/>
    <w:rsid w:val="00DC04D8"/>
    <w:rsid w:val="00DD5205"/>
    <w:rsid w:val="00DE120A"/>
    <w:rsid w:val="00E0009B"/>
    <w:rsid w:val="00E00190"/>
    <w:rsid w:val="00E00274"/>
    <w:rsid w:val="00E05814"/>
    <w:rsid w:val="00E07BBB"/>
    <w:rsid w:val="00E36659"/>
    <w:rsid w:val="00E478B8"/>
    <w:rsid w:val="00E47CA1"/>
    <w:rsid w:val="00E5374B"/>
    <w:rsid w:val="00E54E32"/>
    <w:rsid w:val="00E77DE2"/>
    <w:rsid w:val="00E9056D"/>
    <w:rsid w:val="00E97E12"/>
    <w:rsid w:val="00EA03DA"/>
    <w:rsid w:val="00EB06B5"/>
    <w:rsid w:val="00EB19CC"/>
    <w:rsid w:val="00ED7EBB"/>
    <w:rsid w:val="00EF0B22"/>
    <w:rsid w:val="00EF70C6"/>
    <w:rsid w:val="00F079A7"/>
    <w:rsid w:val="00F15A72"/>
    <w:rsid w:val="00F21196"/>
    <w:rsid w:val="00F219C6"/>
    <w:rsid w:val="00F30EF0"/>
    <w:rsid w:val="00F33D43"/>
    <w:rsid w:val="00F35C8F"/>
    <w:rsid w:val="00F47AC4"/>
    <w:rsid w:val="00F61D26"/>
    <w:rsid w:val="00F66F0A"/>
    <w:rsid w:val="00F75EE4"/>
    <w:rsid w:val="00F76324"/>
    <w:rsid w:val="00FA3FE7"/>
    <w:rsid w:val="00FB1768"/>
    <w:rsid w:val="00FD55A9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3E63B11"/>
  <w15:chartTrackingRefBased/>
  <w15:docId w15:val="{C6038E7A-0314-47E1-A0EF-E2102AF2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5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00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440"/>
  </w:style>
  <w:style w:type="paragraph" w:styleId="Footer">
    <w:name w:val="footer"/>
    <w:basedOn w:val="Normal"/>
    <w:link w:val="Footer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440"/>
  </w:style>
  <w:style w:type="paragraph" w:styleId="BalloonText">
    <w:name w:val="Balloon Text"/>
    <w:basedOn w:val="Normal"/>
    <w:link w:val="BalloonTextChar"/>
    <w:uiPriority w:val="99"/>
    <w:semiHidden/>
    <w:unhideWhenUsed/>
    <w:rsid w:val="00AD1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C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</TotalTime>
  <Pages>2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Vasileios</dc:creator>
  <cp:keywords/>
  <dc:description/>
  <cp:lastModifiedBy>Vasileios Stathopoulos</cp:lastModifiedBy>
  <cp:revision>122</cp:revision>
  <cp:lastPrinted>2017-02-06T09:52:00Z</cp:lastPrinted>
  <dcterms:created xsi:type="dcterms:W3CDTF">2016-08-02T13:43:00Z</dcterms:created>
  <dcterms:modified xsi:type="dcterms:W3CDTF">2024-02-22T15:11:00Z</dcterms:modified>
</cp:coreProperties>
</file>